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47A5" w14:textId="54727F32" w:rsidR="00622A57" w:rsidRDefault="00622A57" w:rsidP="00622A57">
      <w:pPr>
        <w:jc w:val="center"/>
        <w:rPr>
          <w:rFonts w:ascii="Bitstream Vera Sans" w:hAnsi="Bitstream Vera Sans" w:cs="Bitstream Vera Sans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8EDE2C" wp14:editId="257354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24330" cy="1858645"/>
            <wp:effectExtent l="0" t="0" r="0" b="825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5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 Pielgrzymka do Libanu </w:t>
      </w:r>
      <w:r>
        <w:rPr>
          <w:b/>
          <w:bCs/>
          <w:sz w:val="64"/>
          <w:szCs w:val="64"/>
        </w:rPr>
        <w:t>Św. Charbel</w:t>
      </w:r>
    </w:p>
    <w:p w14:paraId="358C727D" w14:textId="4A55E1F0" w:rsidR="00622A57" w:rsidRPr="00246309" w:rsidRDefault="00A91218" w:rsidP="00622A57">
      <w:pPr>
        <w:jc w:val="center"/>
        <w:rPr>
          <w:rFonts w:ascii="Bitstream Vera Sans" w:hAnsi="Bitstream Vera Sans" w:cs="Bitstream Vera Sans"/>
          <w:b/>
          <w:bCs/>
          <w:sz w:val="56"/>
          <w:szCs w:val="56"/>
        </w:rPr>
      </w:pPr>
      <w:r>
        <w:rPr>
          <w:rFonts w:ascii="Bitstream Vera Sans" w:hAnsi="Bitstream Vera Sans" w:cs="Bitstream Vera Sans"/>
          <w:b/>
          <w:bCs/>
          <w:sz w:val="56"/>
          <w:szCs w:val="56"/>
        </w:rPr>
        <w:t>1</w:t>
      </w:r>
      <w:r w:rsidR="00396F85">
        <w:rPr>
          <w:rFonts w:ascii="Bitstream Vera Sans" w:hAnsi="Bitstream Vera Sans" w:cs="Bitstream Vera Sans"/>
          <w:b/>
          <w:bCs/>
          <w:sz w:val="56"/>
          <w:szCs w:val="56"/>
        </w:rPr>
        <w:t>8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-2</w:t>
      </w:r>
      <w:r w:rsidR="00396F85">
        <w:rPr>
          <w:rFonts w:ascii="Bitstream Vera Sans" w:hAnsi="Bitstream Vera Sans" w:cs="Bitstream Vera Sans"/>
          <w:b/>
          <w:bCs/>
          <w:sz w:val="56"/>
          <w:szCs w:val="56"/>
        </w:rPr>
        <w:t>6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</w:t>
      </w:r>
      <w:r>
        <w:rPr>
          <w:rFonts w:ascii="Bitstream Vera Sans" w:hAnsi="Bitstream Vera Sans" w:cs="Bitstream Vera Sans"/>
          <w:b/>
          <w:bCs/>
          <w:sz w:val="56"/>
          <w:szCs w:val="56"/>
        </w:rPr>
        <w:t>0</w:t>
      </w:r>
      <w:r w:rsidR="00396F85">
        <w:rPr>
          <w:rFonts w:ascii="Bitstream Vera Sans" w:hAnsi="Bitstream Vera Sans" w:cs="Bitstream Vera Sans"/>
          <w:b/>
          <w:bCs/>
          <w:sz w:val="56"/>
          <w:szCs w:val="56"/>
        </w:rPr>
        <w:t>7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.202</w:t>
      </w:r>
      <w:r>
        <w:rPr>
          <w:rFonts w:ascii="Bitstream Vera Sans" w:hAnsi="Bitstream Vera Sans" w:cs="Bitstream Vera Sans"/>
          <w:b/>
          <w:bCs/>
          <w:sz w:val="56"/>
          <w:szCs w:val="56"/>
        </w:rPr>
        <w:t>2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 xml:space="preserve">  </w:t>
      </w:r>
    </w:p>
    <w:p w14:paraId="6810EE77" w14:textId="77777777" w:rsidR="00622A57" w:rsidRPr="00347CD0" w:rsidRDefault="00622A57" w:rsidP="00622A57">
      <w:pPr>
        <w:jc w:val="center"/>
        <w:rPr>
          <w:rFonts w:ascii="Franklin Gothic Medium" w:hAnsi="Franklin Gothic Medium" w:cs="Bitstream Vera Sans"/>
          <w:sz w:val="40"/>
          <w:szCs w:val="40"/>
        </w:rPr>
      </w:pPr>
      <w:r w:rsidRPr="00347CD0">
        <w:rPr>
          <w:rFonts w:ascii="Franklin Gothic Medium" w:hAnsi="Franklin Gothic Medium" w:cs="Bitstream Vera Sans"/>
          <w:sz w:val="40"/>
          <w:szCs w:val="40"/>
        </w:rPr>
        <w:t xml:space="preserve">W programie: </w:t>
      </w:r>
    </w:p>
    <w:p w14:paraId="6C9928E3" w14:textId="59FB9F16" w:rsidR="00622A57" w:rsidRPr="00347CD0" w:rsidRDefault="00622A57" w:rsidP="00622A57">
      <w:pPr>
        <w:jc w:val="center"/>
        <w:rPr>
          <w:sz w:val="40"/>
          <w:szCs w:val="40"/>
        </w:rPr>
      </w:pPr>
      <w:r w:rsidRPr="00347CD0">
        <w:rPr>
          <w:rFonts w:ascii="Franklin Gothic Medium" w:hAnsi="Franklin Gothic Medium" w:cs="Bitstream Vera Sans"/>
          <w:sz w:val="40"/>
          <w:szCs w:val="40"/>
        </w:rPr>
        <w:t xml:space="preserve">Annaya, Bejrut, </w:t>
      </w:r>
      <w:r w:rsidRPr="00347CD0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 xml:space="preserve">Bzommar, Bekaa Kafra wioska Świętego na wysokości 1500 m n.p.m. dom rodzinny Św. Charbela, Sanktuarium Św. Rafki, Grota Jeita, Las Cedrowy, </w:t>
      </w:r>
      <w:r w:rsidR="005A3B3E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>Wadi Kadisza -</w:t>
      </w:r>
      <w:r w:rsidRPr="00347CD0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>Dolina Świętych,</w:t>
      </w:r>
      <w:r w:rsidR="005A3B3E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 xml:space="preserve"> Tyr, Anjar, Harissa, </w:t>
      </w:r>
      <w:proofErr w:type="spellStart"/>
      <w:r w:rsidR="005A3B3E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>Ghazir</w:t>
      </w:r>
      <w:proofErr w:type="spellEnd"/>
      <w:r w:rsidR="005A3B3E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>,</w:t>
      </w:r>
      <w:r w:rsidRPr="00347CD0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 xml:space="preserve"> udział w procesji o uzdrowienia w Annaya przy grobie Św. Charbela</w:t>
      </w:r>
    </w:p>
    <w:p w14:paraId="4AC28E9D" w14:textId="77777777" w:rsidR="00622A57" w:rsidRDefault="00622A57" w:rsidP="00622A57">
      <w:pPr>
        <w:rPr>
          <w:rFonts w:ascii="Franklin Gothic Medium" w:hAnsi="Franklin Gothic Medium" w:cs="Franklin Gothic Medium"/>
          <w:sz w:val="40"/>
          <w:szCs w:val="40"/>
        </w:rPr>
      </w:pPr>
      <w:r>
        <w:rPr>
          <w:rStyle w:val="Pogrubienie"/>
          <w:rFonts w:ascii="Franklin Gothic Medium" w:hAnsi="Franklin Gothic Medium" w:cs="Franklin Gothic Medium"/>
          <w:b w:val="0"/>
          <w:bCs w:val="0"/>
          <w:sz w:val="44"/>
          <w:szCs w:val="44"/>
        </w:rPr>
        <w:t xml:space="preserve"> </w:t>
      </w:r>
    </w:p>
    <w:p w14:paraId="24E60A82" w14:textId="6A726FBE" w:rsidR="00622A57" w:rsidRDefault="00622A57" w:rsidP="00622A57">
      <w:pPr>
        <w:jc w:val="center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40"/>
          <w:szCs w:val="40"/>
        </w:rPr>
        <w:t>CENA  1</w:t>
      </w:r>
      <w:r w:rsidR="00396F85">
        <w:rPr>
          <w:rFonts w:ascii="Franklin Gothic Medium" w:hAnsi="Franklin Gothic Medium" w:cs="Franklin Gothic Medium"/>
          <w:sz w:val="40"/>
          <w:szCs w:val="40"/>
        </w:rPr>
        <w:t>850</w:t>
      </w:r>
      <w:r>
        <w:rPr>
          <w:rFonts w:ascii="Franklin Gothic Medium" w:hAnsi="Franklin Gothic Medium" w:cs="Franklin Gothic Medium"/>
          <w:sz w:val="40"/>
          <w:szCs w:val="40"/>
        </w:rPr>
        <w:t xml:space="preserve"> zł oraz </w:t>
      </w:r>
      <w:r w:rsidR="00396F85">
        <w:rPr>
          <w:rFonts w:ascii="Franklin Gothic Medium" w:hAnsi="Franklin Gothic Medium" w:cs="Franklin Gothic Medium"/>
          <w:sz w:val="40"/>
          <w:szCs w:val="40"/>
        </w:rPr>
        <w:t>850</w:t>
      </w:r>
      <w:r>
        <w:rPr>
          <w:rFonts w:ascii="Franklin Gothic Medium" w:hAnsi="Franklin Gothic Medium" w:cs="Franklin Gothic Medium"/>
          <w:sz w:val="40"/>
          <w:szCs w:val="40"/>
        </w:rPr>
        <w:t xml:space="preserve"> USD zawiera: </w:t>
      </w:r>
    </w:p>
    <w:p w14:paraId="282DDF2A" w14:textId="185FFB0E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 xml:space="preserve">przelot na trasie Warszawa – Bejrut – Warszawa </w:t>
      </w:r>
      <w:r w:rsidR="00505ABF">
        <w:rPr>
          <w:rFonts w:ascii="Franklin Gothic Medium" w:hAnsi="Franklin Gothic Medium" w:cs="Franklin Gothic Medium"/>
          <w:sz w:val="26"/>
          <w:szCs w:val="26"/>
        </w:rPr>
        <w:t>(</w:t>
      </w:r>
      <w:r w:rsidR="00596816">
        <w:rPr>
          <w:rFonts w:ascii="Franklin Gothic Medium" w:hAnsi="Franklin Gothic Medium" w:cs="Franklin Gothic Medium"/>
          <w:sz w:val="26"/>
          <w:szCs w:val="26"/>
        </w:rPr>
        <w:t>bez przesiadki -LOT</w:t>
      </w:r>
      <w:r w:rsidR="00505ABF">
        <w:rPr>
          <w:rFonts w:ascii="Franklin Gothic Medium" w:hAnsi="Franklin Gothic Medium" w:cs="Franklin Gothic Medium"/>
          <w:sz w:val="26"/>
          <w:szCs w:val="26"/>
        </w:rPr>
        <w:t>)</w:t>
      </w:r>
      <w:r>
        <w:rPr>
          <w:rFonts w:ascii="Franklin Gothic Medium" w:hAnsi="Franklin Gothic Medium" w:cs="Franklin Gothic Medium"/>
          <w:sz w:val="26"/>
          <w:szCs w:val="26"/>
        </w:rPr>
        <w:t xml:space="preserve"> z bagażem podręcznym max. 8 kg oraz z bagażem rejestrowym 23 kg.</w:t>
      </w:r>
    </w:p>
    <w:p w14:paraId="02D7221B" w14:textId="655218D2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 xml:space="preserve">przejazdy w Libanie klimatyzowanym autobusem, </w:t>
      </w:r>
      <w:r w:rsidR="005A3B3E">
        <w:rPr>
          <w:rFonts w:ascii="Franklin Gothic Medium" w:hAnsi="Franklin Gothic Medium" w:cs="Franklin Gothic Medium"/>
          <w:sz w:val="26"/>
          <w:szCs w:val="26"/>
        </w:rPr>
        <w:t>7</w:t>
      </w:r>
      <w:r>
        <w:rPr>
          <w:rFonts w:ascii="Franklin Gothic Medium" w:hAnsi="Franklin Gothic Medium" w:cs="Franklin Gothic Medium"/>
          <w:sz w:val="26"/>
          <w:szCs w:val="26"/>
        </w:rPr>
        <w:t xml:space="preserve"> noclegów w hotelu ****, pokoje 2/3-osobowe z łazienkami, </w:t>
      </w:r>
      <w:r w:rsidR="0081466F">
        <w:rPr>
          <w:rFonts w:ascii="Franklin Gothic Medium" w:hAnsi="Franklin Gothic Medium" w:cs="Franklin Gothic Medium"/>
          <w:sz w:val="26"/>
          <w:szCs w:val="26"/>
        </w:rPr>
        <w:t>7</w:t>
      </w:r>
      <w:r>
        <w:rPr>
          <w:rFonts w:ascii="Franklin Gothic Medium" w:hAnsi="Franklin Gothic Medium" w:cs="Franklin Gothic Medium"/>
          <w:sz w:val="26"/>
          <w:szCs w:val="26"/>
        </w:rPr>
        <w:t xml:space="preserve"> śniadań i </w:t>
      </w:r>
      <w:r w:rsidR="00596816">
        <w:rPr>
          <w:rFonts w:ascii="Franklin Gothic Medium" w:hAnsi="Franklin Gothic Medium" w:cs="Franklin Gothic Medium"/>
          <w:sz w:val="26"/>
          <w:szCs w:val="26"/>
        </w:rPr>
        <w:t>8</w:t>
      </w:r>
      <w:r>
        <w:rPr>
          <w:rFonts w:ascii="Franklin Gothic Medium" w:hAnsi="Franklin Gothic Medium" w:cs="Franklin Gothic Medium"/>
          <w:sz w:val="26"/>
          <w:szCs w:val="26"/>
        </w:rPr>
        <w:t xml:space="preserve"> obiadokolacji (bufet), opiekę pilota wycieczek, oraz przewodników w języku polskim</w:t>
      </w:r>
    </w:p>
    <w:p w14:paraId="1244231A" w14:textId="5C44B53B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rPr>
          <w:rFonts w:ascii="Franklin Gothic Medium" w:hAnsi="Franklin Gothic Medium" w:cs="Franklin Gothic Medium"/>
          <w:sz w:val="26"/>
          <w:szCs w:val="26"/>
        </w:rPr>
        <w:t>bilety wstępu</w:t>
      </w:r>
      <w:r w:rsidR="00596816">
        <w:rPr>
          <w:rFonts w:ascii="Franklin Gothic Medium" w:hAnsi="Franklin Gothic Medium" w:cs="Franklin Gothic Medium"/>
          <w:sz w:val="26"/>
          <w:szCs w:val="26"/>
        </w:rPr>
        <w:t xml:space="preserve"> </w:t>
      </w:r>
    </w:p>
    <w:p w14:paraId="5BED44E2" w14:textId="25B1D6F5" w:rsidR="00622A57" w:rsidRDefault="002B0389" w:rsidP="00622A57">
      <w:pPr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UWAGA!!!</w:t>
      </w:r>
      <w:r w:rsidR="00622A57">
        <w:rPr>
          <w:rFonts w:ascii="Franklin Gothic Medium" w:hAnsi="Franklin Gothic Medium" w:cs="Franklin Gothic Medium"/>
          <w:b/>
          <w:bCs/>
        </w:rPr>
        <w:t xml:space="preserve">  PASZPORT WAŻNY CO NAJMNEIJ 6 MIESIĘCY OD DATY POWROTU Z PIELGRZYMKI.</w:t>
      </w:r>
      <w:r w:rsidR="00622A57">
        <w:rPr>
          <w:rFonts w:ascii="Franklin Gothic Medium" w:hAnsi="Franklin Gothic Medium" w:cs="Franklin Gothic Medium"/>
        </w:rPr>
        <w:t xml:space="preserve"> </w:t>
      </w:r>
    </w:p>
    <w:p w14:paraId="38788411" w14:textId="72904605" w:rsidR="00622A57" w:rsidRDefault="00622A57" w:rsidP="002B0389">
      <w:pPr>
        <w:ind w:left="1416" w:firstLine="708"/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PASZP</w:t>
      </w:r>
      <w:r w:rsidR="0007622B">
        <w:rPr>
          <w:rFonts w:ascii="Franklin Gothic Medium" w:hAnsi="Franklin Gothic Medium" w:cs="Franklin Gothic Medium"/>
          <w:b/>
          <w:bCs/>
        </w:rPr>
        <w:t>O</w:t>
      </w:r>
      <w:r>
        <w:rPr>
          <w:rFonts w:ascii="Franklin Gothic Medium" w:hAnsi="Franklin Gothic Medium" w:cs="Franklin Gothic Medium"/>
          <w:b/>
          <w:bCs/>
        </w:rPr>
        <w:t>RT NIE MOŻN</w:t>
      </w:r>
      <w:r w:rsidR="0007622B">
        <w:rPr>
          <w:rFonts w:ascii="Franklin Gothic Medium" w:hAnsi="Franklin Gothic Medium" w:cs="Franklin Gothic Medium"/>
          <w:b/>
          <w:bCs/>
        </w:rPr>
        <w:t>E</w:t>
      </w:r>
      <w:r>
        <w:rPr>
          <w:rFonts w:ascii="Franklin Gothic Medium" w:hAnsi="Franklin Gothic Medium" w:cs="Franklin Gothic Medium"/>
          <w:b/>
          <w:bCs/>
        </w:rPr>
        <w:t xml:space="preserve"> ZAWIERAĆ WIZY IZRAELSKIEJ!!!</w:t>
      </w:r>
    </w:p>
    <w:p w14:paraId="055DEDAF" w14:textId="17B6B1E6" w:rsidR="001A500A" w:rsidRPr="001A500A" w:rsidRDefault="001A500A" w:rsidP="001A500A">
      <w:pPr>
        <w:suppressAutoHyphens w:val="0"/>
        <w:rPr>
          <w:rFonts w:ascii="Franklin Gothic Medium" w:hAnsi="Franklin Gothic Medium" w:cs="Franklin Gothic Medium"/>
          <w:color w:val="000000"/>
          <w:sz w:val="40"/>
          <w:szCs w:val="40"/>
        </w:rPr>
      </w:pPr>
    </w:p>
    <w:p w14:paraId="6301460D" w14:textId="36596634" w:rsidR="001A500A" w:rsidRPr="001A500A" w:rsidRDefault="001A500A" w:rsidP="001A500A">
      <w:pPr>
        <w:suppressAutoHyphens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kern w:val="0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7CB7E1D5" wp14:editId="35FB96E5">
            <wp:extent cx="3905250" cy="1247775"/>
            <wp:effectExtent l="0" t="0" r="0" b="0"/>
            <wp:docPr id="3" name="Obraz 3" descr="Maronicka Fundacja Misyjna | المؤسسة المارونية الإرسالية في بولند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onicka Fundacja Misyjna | المؤسسة المارونية الإرسالية في بولندا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962E" w14:textId="62D7A10A" w:rsidR="001A500A" w:rsidRPr="002B0389" w:rsidRDefault="002B0389" w:rsidP="001A500A">
      <w:pPr>
        <w:suppressAutoHyphens w:val="0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                      </w:t>
      </w:r>
      <w:r w:rsidRPr="002B0389">
        <w:rPr>
          <w:rFonts w:ascii="Comic Sans MS" w:hAnsi="Comic Sans MS" w:cs="Comic Sans MS"/>
          <w:b/>
          <w:bCs/>
          <w:color w:val="000000"/>
          <w:sz w:val="28"/>
          <w:szCs w:val="28"/>
        </w:rPr>
        <w:t>Przy współpracy z Maronick</w:t>
      </w: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ą</w:t>
      </w:r>
      <w:r w:rsidRPr="002B0389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Fundacją Misyjną</w:t>
      </w:r>
    </w:p>
    <w:p w14:paraId="3283E65F" w14:textId="77777777" w:rsidR="001A500A" w:rsidRP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Franklin Gothic Medium" w:hAnsi="Franklin Gothic Medium" w:cs="Franklin Gothic Medium"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BIURO PIELGRZYMKOWE </w:t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>„</w:t>
      </w:r>
      <w:proofErr w:type="gramStart"/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PAX”   </w:t>
      </w:r>
      <w:proofErr w:type="gramEnd"/>
      <w:r>
        <w:rPr>
          <w:rFonts w:ascii="Bradley Hand ITC" w:hAnsi="Bradley Hand ITC" w:cs="Bradley Hand ITC"/>
          <w:b/>
          <w:noProof/>
          <w:color w:val="000000"/>
          <w:sz w:val="44"/>
          <w:szCs w:val="44"/>
        </w:rPr>
        <w:drawing>
          <wp:inline distT="0" distB="0" distL="0" distR="0" wp14:anchorId="6019A367" wp14:editId="529E9217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    </w:t>
      </w:r>
    </w:p>
    <w:p w14:paraId="0929AB06" w14:textId="44001489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      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      Białystok, ul. Ks. Adama Abramowicza 1 </w:t>
      </w:r>
    </w:p>
    <w:p w14:paraId="1E92B6DC" w14:textId="7962ABD9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Pn-Pt: 10.00 -16.00     Tel.+48 85 674 5924, +48 888 17 96 17  </w:t>
      </w:r>
    </w:p>
    <w:p w14:paraId="7D7DD9CE" w14:textId="77777777" w:rsidR="001A500A" w:rsidRDefault="001A500A" w:rsidP="001A500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                      Mail: bppax@tlen.pl     www.bppax.p</w:t>
      </w:r>
      <w:r>
        <w:rPr>
          <w:rFonts w:ascii="Comic Sans MS" w:hAnsi="Comic Sans MS" w:cs="Comic Sans MS"/>
          <w:color w:val="000000"/>
        </w:rPr>
        <w:t xml:space="preserve">l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36D428BA" w14:textId="77777777" w:rsidR="001A500A" w:rsidRDefault="001A500A"/>
    <w:sectPr w:rsidR="001A500A" w:rsidSect="001A500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Franklin Gothic Medium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Franklin Gothic Medium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Franklin Gothic Medium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Franklin Gothic Medium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Franklin Gothic Medium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Franklin Gothic Medium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Franklin Gothic Medium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Franklin Gothic Medium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Franklin Gothic Medium"/>
        <w:lang w:val="pl-PL" w:eastAsia="ar-SA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57"/>
    <w:rsid w:val="0007622B"/>
    <w:rsid w:val="000D43F9"/>
    <w:rsid w:val="001A500A"/>
    <w:rsid w:val="001E024B"/>
    <w:rsid w:val="002B0389"/>
    <w:rsid w:val="00396F85"/>
    <w:rsid w:val="00505ABF"/>
    <w:rsid w:val="00596816"/>
    <w:rsid w:val="005A3B3E"/>
    <w:rsid w:val="00622A57"/>
    <w:rsid w:val="0071213D"/>
    <w:rsid w:val="0081466F"/>
    <w:rsid w:val="00A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EAC"/>
  <w15:chartTrackingRefBased/>
  <w15:docId w15:val="{1B2712BE-DA94-4EE9-8D3C-1A81B31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22A57"/>
    <w:rPr>
      <w:b/>
      <w:bCs/>
    </w:rPr>
  </w:style>
  <w:style w:type="paragraph" w:styleId="Tekstpodstawowy">
    <w:name w:val="Body Text"/>
    <w:basedOn w:val="Normalny"/>
    <w:link w:val="TekstpodstawowyZnak"/>
    <w:rsid w:val="00622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A5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2022-04-13T08:25:00Z</cp:lastPrinted>
  <dcterms:created xsi:type="dcterms:W3CDTF">2021-08-15T17:14:00Z</dcterms:created>
  <dcterms:modified xsi:type="dcterms:W3CDTF">2022-04-13T08:41:00Z</dcterms:modified>
</cp:coreProperties>
</file>