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C508" w14:textId="0120ACAF" w:rsidR="004F0243" w:rsidRPr="00416469" w:rsidRDefault="006F34BA" w:rsidP="004F0243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b/>
          <w:sz w:val="40"/>
          <w:szCs w:val="40"/>
          <w:lang w:val="en-US"/>
        </w:rPr>
      </w:pPr>
      <w:r w:rsidRPr="004020EF">
        <w:rPr>
          <w:rFonts w:cstheme="minorHAnsi"/>
          <w:b/>
          <w:sz w:val="32"/>
          <w:szCs w:val="32"/>
          <w:lang w:val="en-US"/>
        </w:rPr>
        <w:t xml:space="preserve">                                                 </w:t>
      </w:r>
      <w:r w:rsidRPr="00416469">
        <w:rPr>
          <w:rFonts w:cstheme="minorHAnsi"/>
          <w:b/>
          <w:sz w:val="40"/>
          <w:szCs w:val="40"/>
          <w:lang w:val="en-US"/>
        </w:rPr>
        <w:t xml:space="preserve">GRUZJA  </w:t>
      </w:r>
      <w:r w:rsidR="00D53FD1">
        <w:rPr>
          <w:rFonts w:cstheme="minorHAnsi"/>
          <w:b/>
          <w:sz w:val="40"/>
          <w:szCs w:val="40"/>
          <w:lang w:val="en-US"/>
        </w:rPr>
        <w:t>30.09</w:t>
      </w:r>
      <w:r w:rsidR="004020EF" w:rsidRPr="00416469">
        <w:rPr>
          <w:rFonts w:cstheme="minorHAnsi"/>
          <w:b/>
          <w:sz w:val="40"/>
          <w:szCs w:val="40"/>
          <w:lang w:val="en-US"/>
        </w:rPr>
        <w:t>-</w:t>
      </w:r>
      <w:r w:rsidR="00D53FD1">
        <w:rPr>
          <w:rFonts w:cstheme="minorHAnsi"/>
          <w:b/>
          <w:sz w:val="40"/>
          <w:szCs w:val="40"/>
          <w:lang w:val="en-US"/>
        </w:rPr>
        <w:t>07.10</w:t>
      </w:r>
      <w:r w:rsidR="004020EF" w:rsidRPr="00416469">
        <w:rPr>
          <w:rFonts w:cstheme="minorHAnsi"/>
          <w:b/>
          <w:sz w:val="40"/>
          <w:szCs w:val="40"/>
          <w:lang w:val="en-US"/>
        </w:rPr>
        <w:t>.2022</w:t>
      </w:r>
    </w:p>
    <w:p w14:paraId="489DCBFA" w14:textId="4A872400" w:rsidR="004F0243" w:rsidRPr="009C30EC" w:rsidRDefault="004F0243" w:rsidP="004F0243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b/>
          <w:bCs/>
          <w:sz w:val="24"/>
          <w:szCs w:val="24"/>
          <w:highlight w:val="white"/>
          <w:lang w:val="ka-GE"/>
        </w:rPr>
      </w:pPr>
      <w:r w:rsidRPr="009C30EC">
        <w:rPr>
          <w:rFonts w:cstheme="minorHAnsi"/>
          <w:b/>
          <w:bCs/>
          <w:sz w:val="24"/>
          <w:szCs w:val="24"/>
          <w:highlight w:val="white"/>
        </w:rPr>
        <w:t xml:space="preserve">1 dzień – </w:t>
      </w:r>
      <w:r w:rsidR="006F34BA">
        <w:rPr>
          <w:rFonts w:cstheme="minorHAnsi"/>
          <w:b/>
          <w:bCs/>
          <w:sz w:val="24"/>
          <w:szCs w:val="24"/>
          <w:highlight w:val="white"/>
        </w:rPr>
        <w:t xml:space="preserve">Wylot </w:t>
      </w:r>
      <w:r w:rsidR="006F34BA" w:rsidRPr="009C30EC">
        <w:rPr>
          <w:rFonts w:cstheme="minorHAnsi"/>
          <w:b/>
          <w:bCs/>
          <w:sz w:val="24"/>
          <w:szCs w:val="24"/>
          <w:highlight w:val="white"/>
        </w:rPr>
        <w:t>do</w:t>
      </w:r>
      <w:r w:rsidRPr="009C30EC">
        <w:rPr>
          <w:rFonts w:cstheme="minorHAnsi"/>
          <w:b/>
          <w:bCs/>
          <w:sz w:val="24"/>
          <w:szCs w:val="24"/>
          <w:highlight w:val="white"/>
        </w:rPr>
        <w:t xml:space="preserve"> </w:t>
      </w:r>
      <w:r w:rsidR="004020EF" w:rsidRPr="009C30EC">
        <w:rPr>
          <w:rFonts w:cstheme="minorHAnsi"/>
          <w:b/>
          <w:bCs/>
          <w:sz w:val="24"/>
          <w:szCs w:val="24"/>
          <w:highlight w:val="white"/>
        </w:rPr>
        <w:t>Kutaisi</w:t>
      </w:r>
      <w:r w:rsidR="004020EF">
        <w:rPr>
          <w:rFonts w:cstheme="minorHAnsi"/>
          <w:b/>
          <w:bCs/>
          <w:sz w:val="24"/>
          <w:szCs w:val="24"/>
          <w:highlight w:val="white"/>
        </w:rPr>
        <w:t xml:space="preserve"> 15.25</w:t>
      </w:r>
    </w:p>
    <w:p w14:paraId="4FD8D570" w14:textId="57ED6819" w:rsidR="004F0243" w:rsidRPr="009C30EC" w:rsidRDefault="004F0243" w:rsidP="004F0243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sz w:val="24"/>
          <w:szCs w:val="24"/>
        </w:rPr>
      </w:pPr>
      <w:r w:rsidRPr="009C30EC">
        <w:rPr>
          <w:rFonts w:cstheme="minorHAnsi"/>
          <w:sz w:val="24"/>
          <w:szCs w:val="24"/>
          <w:highlight w:val="white"/>
        </w:rPr>
        <w:t xml:space="preserve">Przylot do </w:t>
      </w:r>
      <w:r w:rsidRPr="00FF4021">
        <w:rPr>
          <w:rFonts w:cstheme="minorHAnsi"/>
          <w:b/>
          <w:sz w:val="24"/>
          <w:szCs w:val="24"/>
          <w:highlight w:val="white"/>
        </w:rPr>
        <w:t>Kutaisi.</w:t>
      </w:r>
      <w:r w:rsidRPr="009C30EC">
        <w:rPr>
          <w:rFonts w:cstheme="minorHAnsi"/>
          <w:sz w:val="24"/>
          <w:szCs w:val="24"/>
          <w:highlight w:val="white"/>
        </w:rPr>
        <w:t xml:space="preserve"> </w:t>
      </w:r>
      <w:r w:rsidRPr="009C30EC">
        <w:rPr>
          <w:rFonts w:cstheme="minorHAnsi"/>
          <w:sz w:val="24"/>
          <w:szCs w:val="24"/>
        </w:rPr>
        <w:t xml:space="preserve">Transfer do hotelu. </w:t>
      </w:r>
      <w:r w:rsidRPr="009C30EC">
        <w:rPr>
          <w:rFonts w:cstheme="minorHAnsi"/>
          <w:b/>
          <w:sz w:val="24"/>
          <w:szCs w:val="24"/>
        </w:rPr>
        <w:t>Kolacja w hotelu</w:t>
      </w:r>
      <w:r w:rsidRPr="009C30EC">
        <w:rPr>
          <w:rFonts w:cstheme="minorHAnsi"/>
          <w:sz w:val="24"/>
          <w:szCs w:val="24"/>
        </w:rPr>
        <w:t>. Nocleg.</w:t>
      </w:r>
    </w:p>
    <w:p w14:paraId="552024D5" w14:textId="0A1BAD7B" w:rsidR="004F0243" w:rsidRPr="006F34BA" w:rsidRDefault="004F0243" w:rsidP="004F0243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b/>
          <w:bCs/>
          <w:sz w:val="24"/>
          <w:szCs w:val="24"/>
        </w:rPr>
      </w:pPr>
      <w:r w:rsidRPr="009C30EC">
        <w:rPr>
          <w:rFonts w:cstheme="minorHAnsi"/>
          <w:b/>
          <w:bCs/>
          <w:sz w:val="24"/>
          <w:szCs w:val="24"/>
          <w:highlight w:val="white"/>
          <w:lang w:val="ka-GE"/>
        </w:rPr>
        <w:t>2</w:t>
      </w:r>
      <w:r w:rsidRPr="009C30EC">
        <w:rPr>
          <w:rFonts w:cstheme="minorHAnsi"/>
          <w:b/>
          <w:bCs/>
          <w:sz w:val="24"/>
          <w:szCs w:val="24"/>
          <w:highlight w:val="white"/>
        </w:rPr>
        <w:t xml:space="preserve"> dzień –</w:t>
      </w:r>
      <w:r w:rsidRPr="009C30EC">
        <w:rPr>
          <w:rFonts w:cstheme="minorHAnsi"/>
          <w:b/>
          <w:bCs/>
          <w:sz w:val="24"/>
          <w:szCs w:val="24"/>
        </w:rPr>
        <w:t xml:space="preserve"> Kutaisi-Uplisciche-Ananuri-Gudauri</w:t>
      </w:r>
      <w:r w:rsidR="006F34BA">
        <w:rPr>
          <w:rFonts w:cstheme="minorHAnsi"/>
          <w:b/>
          <w:bCs/>
          <w:sz w:val="24"/>
          <w:szCs w:val="24"/>
        </w:rPr>
        <w:t xml:space="preserve">. </w:t>
      </w:r>
      <w:r w:rsidRPr="009C30EC">
        <w:rPr>
          <w:rFonts w:cstheme="minorHAnsi"/>
          <w:sz w:val="24"/>
          <w:szCs w:val="24"/>
        </w:rPr>
        <w:t xml:space="preserve">Śniadanie. </w:t>
      </w:r>
      <w:r w:rsidRPr="009C30EC">
        <w:rPr>
          <w:rFonts w:eastAsia="Times New Roman" w:cstheme="minorHAnsi"/>
          <w:sz w:val="24"/>
          <w:szCs w:val="24"/>
          <w:lang w:eastAsia="ru-RU"/>
        </w:rPr>
        <w:t>Kierujemy się w stronę Gori</w:t>
      </w:r>
      <w:r w:rsidRPr="009C30EC">
        <w:rPr>
          <w:rFonts w:eastAsia="Times New Roman" w:cstheme="minorHAnsi"/>
          <w:sz w:val="24"/>
          <w:szCs w:val="24"/>
          <w:lang w:val="ka-GE" w:eastAsia="ru-RU"/>
        </w:rPr>
        <w:t>.</w:t>
      </w:r>
      <w:r w:rsidRPr="009C30EC">
        <w:rPr>
          <w:rFonts w:eastAsia="Times New Roman" w:cstheme="minorHAnsi"/>
          <w:sz w:val="24"/>
          <w:szCs w:val="24"/>
          <w:lang w:eastAsia="ru-RU"/>
        </w:rPr>
        <w:t xml:space="preserve"> W pobliżu Gori zdobywamy najstarsze w Gruzji skalne miasto</w:t>
      </w:r>
      <w:r w:rsidRPr="009C30EC">
        <w:rPr>
          <w:rFonts w:eastAsia="Arial" w:cstheme="minorHAnsi"/>
          <w:b/>
          <w:bCs/>
          <w:sz w:val="24"/>
          <w:szCs w:val="24"/>
          <w:shd w:val="clear" w:color="auto" w:fill="FFFFFF"/>
          <w:lang w:eastAsia="ru-RU"/>
        </w:rPr>
        <w:t xml:space="preserve"> Uplistsikhe</w:t>
      </w:r>
      <w:r w:rsidRPr="009C30EC">
        <w:rPr>
          <w:rFonts w:eastAsia="Times New Roman" w:cstheme="minorHAnsi"/>
          <w:sz w:val="24"/>
          <w:szCs w:val="24"/>
          <w:lang w:eastAsia="ru-RU"/>
        </w:rPr>
        <w:t xml:space="preserve"> (X w. p.n.e.), Przejazd przez miasto </w:t>
      </w:r>
      <w:r w:rsidRPr="009C30EC">
        <w:rPr>
          <w:rFonts w:eastAsia="Times New Roman" w:cstheme="minorHAnsi"/>
          <w:b/>
          <w:sz w:val="24"/>
          <w:szCs w:val="24"/>
          <w:lang w:eastAsia="ru-RU"/>
        </w:rPr>
        <w:t>Gori,</w:t>
      </w:r>
      <w:r w:rsidRPr="009C30EC">
        <w:rPr>
          <w:rFonts w:eastAsia="Times New Roman" w:cstheme="minorHAnsi"/>
          <w:sz w:val="24"/>
          <w:szCs w:val="24"/>
          <w:lang w:eastAsia="ru-RU"/>
        </w:rPr>
        <w:t xml:space="preserve"> znane jako miejsce urodzin Józefa Stalina (Iosifa Dżugaszwili).</w:t>
      </w:r>
      <w:r w:rsidRPr="009C30EC">
        <w:rPr>
          <w:rFonts w:eastAsia="Arial" w:cstheme="minorHAnsi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C30EC">
        <w:rPr>
          <w:rFonts w:cstheme="minorHAnsi"/>
          <w:sz w:val="24"/>
          <w:szCs w:val="24"/>
        </w:rPr>
        <w:t xml:space="preserve">Dalej podróż </w:t>
      </w:r>
      <w:r w:rsidRPr="009C30EC">
        <w:rPr>
          <w:rFonts w:cstheme="minorHAnsi"/>
          <w:b/>
          <w:bCs/>
          <w:sz w:val="24"/>
          <w:szCs w:val="24"/>
          <w:highlight w:val="white"/>
        </w:rPr>
        <w:t>Gruzińską Drogą Wojenną w kierunku północnym</w:t>
      </w:r>
      <w:r w:rsidRPr="009C30EC">
        <w:rPr>
          <w:rFonts w:cstheme="minorHAnsi"/>
          <w:sz w:val="24"/>
          <w:szCs w:val="24"/>
          <w:highlight w:val="white"/>
        </w:rPr>
        <w:t xml:space="preserve">. Po drodze oglądamy wspaniałą twierdzę </w:t>
      </w:r>
      <w:r w:rsidRPr="009C30EC">
        <w:rPr>
          <w:rFonts w:cstheme="minorHAnsi"/>
          <w:b/>
          <w:bCs/>
          <w:sz w:val="24"/>
          <w:szCs w:val="24"/>
          <w:highlight w:val="white"/>
        </w:rPr>
        <w:t>Ananuri</w:t>
      </w:r>
      <w:r w:rsidRPr="009C30EC">
        <w:rPr>
          <w:rFonts w:cstheme="minorHAnsi"/>
          <w:sz w:val="24"/>
          <w:szCs w:val="24"/>
          <w:highlight w:val="white"/>
        </w:rPr>
        <w:t xml:space="preserve"> (XVI-XVII w.), położoną nad ogromnym zbiornikiem wodnym</w:t>
      </w:r>
      <w:r w:rsidRPr="009C30EC">
        <w:rPr>
          <w:rFonts w:cstheme="minorHAnsi"/>
          <w:b/>
          <w:bCs/>
          <w:sz w:val="24"/>
          <w:szCs w:val="24"/>
          <w:highlight w:val="white"/>
        </w:rPr>
        <w:t xml:space="preserve"> Zhinvali.</w:t>
      </w:r>
      <w:r w:rsidRPr="009C30EC">
        <w:rPr>
          <w:rFonts w:cstheme="minorHAnsi"/>
          <w:b/>
          <w:bCs/>
          <w:sz w:val="24"/>
          <w:szCs w:val="24"/>
        </w:rPr>
        <w:t xml:space="preserve"> Przyjazd do kurortu narciarskiego Gudauri. </w:t>
      </w:r>
      <w:r w:rsidRPr="009C30EC">
        <w:rPr>
          <w:rFonts w:cstheme="minorHAnsi"/>
          <w:bCs/>
          <w:sz w:val="24"/>
          <w:szCs w:val="24"/>
        </w:rPr>
        <w:t xml:space="preserve">Zakwaterowanie. </w:t>
      </w:r>
      <w:r w:rsidRPr="009C30EC">
        <w:rPr>
          <w:rFonts w:cstheme="minorHAnsi"/>
          <w:b/>
          <w:bCs/>
          <w:sz w:val="24"/>
          <w:szCs w:val="24"/>
        </w:rPr>
        <w:t>Kolacja w hotelu</w:t>
      </w:r>
      <w:r w:rsidRPr="009C30EC">
        <w:rPr>
          <w:rFonts w:cstheme="minorHAnsi"/>
          <w:bCs/>
          <w:sz w:val="24"/>
          <w:szCs w:val="24"/>
        </w:rPr>
        <w:t xml:space="preserve">. Nocleg. </w:t>
      </w:r>
    </w:p>
    <w:p w14:paraId="3CFCC6A2" w14:textId="62DAECC5" w:rsidR="004F0243" w:rsidRPr="006F34BA" w:rsidRDefault="004F0243" w:rsidP="006F34BA">
      <w:pPr>
        <w:pStyle w:val="Teksttreci0"/>
        <w:shd w:val="clear" w:color="auto" w:fill="auto"/>
        <w:tabs>
          <w:tab w:val="left" w:pos="193"/>
        </w:tabs>
        <w:spacing w:before="0" w:line="240" w:lineRule="auto"/>
        <w:ind w:right="20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ka-GE"/>
        </w:rPr>
      </w:pPr>
      <w:r w:rsidRPr="009C30EC">
        <w:rPr>
          <w:rStyle w:val="TeksttreciPogrubienie"/>
          <w:rFonts w:asciiTheme="minorHAnsi" w:hAnsiTheme="minorHAnsi" w:cstheme="minorHAnsi"/>
          <w:sz w:val="24"/>
          <w:szCs w:val="24"/>
          <w:lang w:val="ka-GE"/>
        </w:rPr>
        <w:t>3</w:t>
      </w:r>
      <w:r w:rsidRPr="009C30EC">
        <w:rPr>
          <w:rStyle w:val="TeksttreciPogrubienie"/>
          <w:rFonts w:asciiTheme="minorHAnsi" w:hAnsiTheme="minorHAnsi" w:cstheme="minorHAnsi"/>
          <w:sz w:val="24"/>
          <w:szCs w:val="24"/>
        </w:rPr>
        <w:t xml:space="preserve"> dzień –</w:t>
      </w:r>
      <w:r w:rsidRPr="009C30EC">
        <w:rPr>
          <w:rFonts w:asciiTheme="minorHAnsi" w:hAnsiTheme="minorHAnsi" w:cstheme="minorHAnsi"/>
          <w:b/>
          <w:sz w:val="24"/>
          <w:szCs w:val="24"/>
          <w:lang w:val="ka-GE"/>
        </w:rPr>
        <w:t xml:space="preserve"> Gudauri</w:t>
      </w:r>
      <w:r w:rsidRPr="009C30EC">
        <w:rPr>
          <w:rFonts w:asciiTheme="minorHAnsi" w:hAnsiTheme="minorHAnsi" w:cstheme="minorHAnsi"/>
          <w:b/>
          <w:sz w:val="24"/>
          <w:szCs w:val="24"/>
        </w:rPr>
        <w:t>-Kazbegi-Mccheta-Tbilisi</w:t>
      </w:r>
      <w:r w:rsidR="006F34BA">
        <w:rPr>
          <w:rStyle w:val="TeksttreciPogrubienie"/>
          <w:rFonts w:asciiTheme="minorHAnsi" w:hAnsiTheme="minorHAnsi" w:cstheme="minorHAnsi"/>
          <w:sz w:val="24"/>
          <w:szCs w:val="24"/>
        </w:rPr>
        <w:t xml:space="preserve">. </w:t>
      </w:r>
      <w:r w:rsidRPr="009C30EC">
        <w:rPr>
          <w:rFonts w:asciiTheme="minorHAnsi" w:hAnsiTheme="minorHAnsi" w:cstheme="minorHAnsi"/>
          <w:sz w:val="24"/>
          <w:szCs w:val="24"/>
        </w:rPr>
        <w:t xml:space="preserve">Śniadanie. 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>Przejazd</w:t>
      </w:r>
      <w:r w:rsidRPr="009C30EC">
        <w:rPr>
          <w:rFonts w:asciiTheme="minorHAnsi" w:hAnsiTheme="minorHAnsi" w:cstheme="minorHAnsi"/>
          <w:sz w:val="24"/>
          <w:szCs w:val="24"/>
        </w:rPr>
        <w:t xml:space="preserve"> 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 xml:space="preserve">do Kazbegi. </w:t>
      </w:r>
      <w:r w:rsidRPr="009C30EC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Przekroczenie Przełęczy Krzyżowej</w:t>
      </w:r>
      <w:r w:rsidRPr="009C30EC">
        <w:rPr>
          <w:rFonts w:asciiTheme="minorHAnsi" w:hAnsiTheme="minorHAnsi" w:cstheme="minorHAnsi"/>
          <w:sz w:val="24"/>
          <w:szCs w:val="24"/>
          <w:highlight w:val="white"/>
        </w:rPr>
        <w:t xml:space="preserve"> – 2395 m n.p.m. Gruzińska Droga Wojenna prowadzi z Tbilisi przez Wielki Kaukaz aż do Władykaukazu, łącznie liczy 208 km. Przyjazd do </w:t>
      </w:r>
      <w:r w:rsidRPr="009C30EC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 xml:space="preserve">Stepancminda (Kazbegi) . </w:t>
      </w:r>
      <w:r w:rsidRPr="009C30EC">
        <w:rPr>
          <w:rFonts w:asciiTheme="minorHAnsi" w:hAnsiTheme="minorHAnsi" w:cstheme="minorHAnsi"/>
          <w:sz w:val="24"/>
          <w:szCs w:val="24"/>
          <w:highlight w:val="white"/>
        </w:rPr>
        <w:t xml:space="preserve">Najważniejszą atrakcją północnej części regionu jest XIV-wieczny kościół </w:t>
      </w:r>
      <w:r w:rsidRPr="009C30EC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Cminda Sameba</w:t>
      </w:r>
      <w:r w:rsidRPr="009C30EC">
        <w:rPr>
          <w:rFonts w:asciiTheme="minorHAnsi" w:hAnsiTheme="minorHAnsi" w:cstheme="minorHAnsi"/>
          <w:sz w:val="24"/>
          <w:szCs w:val="24"/>
          <w:highlight w:val="white"/>
        </w:rPr>
        <w:t xml:space="preserve"> (kościół Świętej Trójcy) w pobliżu wioski Gergeti u stóp Góry Kazbek (5047m n.p.m). </w:t>
      </w:r>
      <w:r w:rsidRPr="009C30EC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Wjazd jeep-ami do cerkwi</w:t>
      </w:r>
      <w:r w:rsidRPr="009C30EC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 Sameba. </w:t>
      </w:r>
      <w:r w:rsidRPr="009C30EC">
        <w:rPr>
          <w:rFonts w:asciiTheme="minorHAnsi" w:hAnsiTheme="minorHAnsi" w:cstheme="minorHAnsi"/>
          <w:bCs/>
          <w:sz w:val="24"/>
          <w:szCs w:val="24"/>
        </w:rPr>
        <w:t xml:space="preserve">Przejazd do Tbilisi. 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>Po drodze do Tbilisi o</w:t>
      </w:r>
      <w:r w:rsidRPr="009C30EC">
        <w:rPr>
          <w:rFonts w:asciiTheme="minorHAnsi" w:hAnsiTheme="minorHAnsi" w:cstheme="minorHAnsi"/>
          <w:sz w:val="24"/>
          <w:szCs w:val="24"/>
        </w:rPr>
        <w:t>dwiedzamy perłę architektury - dawną stolicę Iberii Kaukaskiej -</w:t>
      </w:r>
      <w:r w:rsidRPr="009C30EC">
        <w:rPr>
          <w:rStyle w:val="TeksttreciPogrubienie"/>
          <w:rFonts w:asciiTheme="minorHAnsi" w:hAnsiTheme="minorHAnsi" w:cstheme="minorHAnsi"/>
          <w:sz w:val="24"/>
          <w:szCs w:val="24"/>
        </w:rPr>
        <w:t xml:space="preserve"> Mcchetę.</w:t>
      </w:r>
      <w:r w:rsidRPr="009C30EC">
        <w:rPr>
          <w:rFonts w:asciiTheme="minorHAnsi" w:hAnsiTheme="minorHAnsi" w:cstheme="minorHAnsi"/>
          <w:sz w:val="24"/>
          <w:szCs w:val="24"/>
        </w:rPr>
        <w:t xml:space="preserve"> </w:t>
      </w:r>
      <w:r w:rsidRPr="00CF2CAF">
        <w:rPr>
          <w:rFonts w:asciiTheme="minorHAnsi" w:hAnsiTheme="minorHAnsi" w:cstheme="minorHAnsi"/>
          <w:sz w:val="24"/>
          <w:szCs w:val="24"/>
        </w:rPr>
        <w:t>Podjeżdżamy stromą szosą do cerkwi</w:t>
      </w:r>
      <w:r w:rsidRPr="00CF2CAF">
        <w:rPr>
          <w:rStyle w:val="TeksttreciPogrubienie"/>
          <w:rFonts w:asciiTheme="minorHAnsi" w:hAnsiTheme="minorHAnsi" w:cstheme="minorHAnsi"/>
          <w:sz w:val="24"/>
          <w:szCs w:val="24"/>
        </w:rPr>
        <w:t xml:space="preserve"> Jvari</w:t>
      </w:r>
      <w:r w:rsidRPr="00CF2CAF">
        <w:rPr>
          <w:rFonts w:asciiTheme="minorHAnsi" w:hAnsiTheme="minorHAnsi" w:cstheme="minorHAnsi"/>
          <w:sz w:val="24"/>
          <w:szCs w:val="24"/>
        </w:rPr>
        <w:t xml:space="preserve"> (VI-VII w). Następnie oglądamy katedrę</w:t>
      </w:r>
      <w:r w:rsidRPr="00CF2CAF">
        <w:rPr>
          <w:rStyle w:val="TeksttreciPogrubienie"/>
          <w:rFonts w:asciiTheme="minorHAnsi" w:hAnsiTheme="minorHAnsi" w:cstheme="minorHAnsi"/>
          <w:sz w:val="24"/>
          <w:szCs w:val="24"/>
        </w:rPr>
        <w:t xml:space="preserve"> Sweti Cchoweli</w:t>
      </w:r>
      <w:r w:rsidRPr="00CF2CAF">
        <w:rPr>
          <w:rFonts w:asciiTheme="minorHAnsi" w:hAnsiTheme="minorHAnsi" w:cstheme="minorHAnsi"/>
          <w:sz w:val="24"/>
          <w:szCs w:val="24"/>
        </w:rPr>
        <w:t xml:space="preserve"> (XI w.), "gruziński Wawel" z grobami królów z dynastii Bagrationi. 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 xml:space="preserve">Przyjazd do Tbilisi. </w:t>
      </w:r>
      <w:r w:rsidRPr="009C30EC">
        <w:rPr>
          <w:rFonts w:asciiTheme="minorHAnsi" w:hAnsiTheme="minorHAnsi" w:cstheme="minorHAnsi"/>
          <w:b/>
          <w:sz w:val="24"/>
          <w:szCs w:val="24"/>
          <w:lang w:val="ka-GE"/>
        </w:rPr>
        <w:t>Kolacja w restauracji.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 xml:space="preserve"> Nocleg.</w:t>
      </w:r>
    </w:p>
    <w:p w14:paraId="7EA83031" w14:textId="0B635436" w:rsidR="004F0243" w:rsidRPr="006F34BA" w:rsidRDefault="004F0243" w:rsidP="006F34BA">
      <w:pPr>
        <w:tabs>
          <w:tab w:val="left" w:pos="19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cstheme="minorHAnsi"/>
          <w:b/>
          <w:bCs/>
          <w:sz w:val="24"/>
          <w:szCs w:val="24"/>
          <w:lang w:val="ka-GE"/>
        </w:rPr>
      </w:pPr>
      <w:r w:rsidRPr="009C30EC">
        <w:rPr>
          <w:rFonts w:cstheme="minorHAnsi"/>
          <w:b/>
          <w:bCs/>
          <w:sz w:val="24"/>
          <w:szCs w:val="24"/>
          <w:highlight w:val="white"/>
        </w:rPr>
        <w:t>4 dzień –</w:t>
      </w:r>
      <w:r w:rsidRPr="009C30EC">
        <w:rPr>
          <w:rFonts w:cstheme="minorHAnsi"/>
          <w:b/>
          <w:bCs/>
          <w:sz w:val="24"/>
          <w:szCs w:val="24"/>
          <w:highlight w:val="white"/>
          <w:lang w:val="ka-GE"/>
        </w:rPr>
        <w:t xml:space="preserve"> </w:t>
      </w:r>
      <w:r w:rsidRPr="009C30EC">
        <w:rPr>
          <w:rFonts w:cstheme="minorHAnsi"/>
          <w:b/>
          <w:bCs/>
          <w:sz w:val="24"/>
          <w:szCs w:val="24"/>
          <w:lang w:val="ka-GE"/>
        </w:rPr>
        <w:t>Tbilis</w:t>
      </w:r>
      <w:r w:rsidR="006F34BA">
        <w:rPr>
          <w:rFonts w:cstheme="minorHAnsi"/>
          <w:b/>
          <w:bCs/>
          <w:sz w:val="24"/>
          <w:szCs w:val="24"/>
        </w:rPr>
        <w:t xml:space="preserve">. </w:t>
      </w:r>
      <w:r w:rsidRPr="009C30EC">
        <w:rPr>
          <w:rFonts w:cstheme="minorHAnsi"/>
          <w:sz w:val="24"/>
          <w:szCs w:val="24"/>
          <w:highlight w:val="white"/>
        </w:rPr>
        <w:t>Po śniadaniu, wyjazd na zwiedzanie zabytków stolicy Gruzji , miasta  Tbilisi, jednego z najstarszych miast na świecie: cerkiew </w:t>
      </w:r>
      <w:r w:rsidRPr="009C30EC">
        <w:rPr>
          <w:rFonts w:cstheme="minorHAnsi"/>
          <w:b/>
          <w:bCs/>
          <w:sz w:val="24"/>
          <w:szCs w:val="24"/>
          <w:highlight w:val="white"/>
        </w:rPr>
        <w:t>Metechi</w:t>
      </w:r>
      <w:r w:rsidRPr="009C30EC">
        <w:rPr>
          <w:rFonts w:cstheme="minorHAnsi"/>
          <w:sz w:val="24"/>
          <w:szCs w:val="24"/>
          <w:highlight w:val="white"/>
        </w:rPr>
        <w:t> z XIII w., tuż obok cerkwi, usytuowany jest </w:t>
      </w:r>
      <w:r w:rsidRPr="009C30EC">
        <w:rPr>
          <w:rFonts w:cstheme="minorHAnsi"/>
          <w:b/>
          <w:bCs/>
          <w:sz w:val="24"/>
          <w:szCs w:val="24"/>
          <w:highlight w:val="white"/>
        </w:rPr>
        <w:t>pomnik założyciela miasta – króla Wachtanga Gorgasali</w:t>
      </w:r>
      <w:r w:rsidRPr="009C30EC">
        <w:rPr>
          <w:rFonts w:cstheme="minorHAnsi"/>
          <w:sz w:val="24"/>
          <w:szCs w:val="24"/>
          <w:highlight w:val="white"/>
        </w:rPr>
        <w:t xml:space="preserve">. Przejazd kolejką linową na wzgórze miasta, gdzie </w:t>
      </w:r>
      <w:r w:rsidRPr="009C30EC">
        <w:rPr>
          <w:rFonts w:cstheme="minorHAnsi"/>
          <w:b/>
          <w:bCs/>
          <w:sz w:val="24"/>
          <w:szCs w:val="24"/>
          <w:highlight w:val="white"/>
        </w:rPr>
        <w:t>wiedzimy Twierdzę Narikala z IV w</w:t>
      </w:r>
      <w:r w:rsidRPr="009C30EC">
        <w:rPr>
          <w:rFonts w:cstheme="minorHAnsi"/>
          <w:sz w:val="24"/>
          <w:szCs w:val="24"/>
          <w:highlight w:val="white"/>
        </w:rPr>
        <w:t>, a także </w:t>
      </w:r>
      <w:r w:rsidRPr="009C30EC">
        <w:rPr>
          <w:rFonts w:cstheme="minorHAnsi"/>
          <w:b/>
          <w:bCs/>
          <w:sz w:val="24"/>
          <w:szCs w:val="24"/>
          <w:highlight w:val="white"/>
        </w:rPr>
        <w:t>wzgórze z Pomnikiem Matki Gruzji</w:t>
      </w:r>
      <w:r w:rsidRPr="009C30EC">
        <w:rPr>
          <w:rFonts w:cstheme="minorHAnsi"/>
          <w:sz w:val="24"/>
          <w:szCs w:val="24"/>
          <w:highlight w:val="white"/>
        </w:rPr>
        <w:t>. Spacer do </w:t>
      </w:r>
      <w:r w:rsidRPr="009C30EC">
        <w:rPr>
          <w:rFonts w:cstheme="minorHAnsi"/>
          <w:b/>
          <w:bCs/>
          <w:sz w:val="24"/>
          <w:szCs w:val="24"/>
          <w:highlight w:val="white"/>
        </w:rPr>
        <w:t>Abanotubani</w:t>
      </w:r>
      <w:r w:rsidRPr="009C30EC">
        <w:rPr>
          <w:rFonts w:cstheme="minorHAnsi"/>
          <w:sz w:val="24"/>
          <w:szCs w:val="24"/>
          <w:highlight w:val="white"/>
        </w:rPr>
        <w:t>, </w:t>
      </w:r>
      <w:r w:rsidRPr="009C30EC">
        <w:rPr>
          <w:rFonts w:cstheme="minorHAnsi"/>
          <w:b/>
          <w:bCs/>
          <w:sz w:val="24"/>
          <w:szCs w:val="24"/>
          <w:highlight w:val="white"/>
        </w:rPr>
        <w:t>tradycyjne łaźnie siarkowe</w:t>
      </w:r>
      <w:r w:rsidRPr="009C30EC">
        <w:rPr>
          <w:rFonts w:cstheme="minorHAnsi"/>
          <w:sz w:val="24"/>
          <w:szCs w:val="24"/>
          <w:highlight w:val="white"/>
        </w:rPr>
        <w:t>. Zobaczymy cerkwi </w:t>
      </w:r>
      <w:r w:rsidRPr="009C30EC">
        <w:rPr>
          <w:rFonts w:cstheme="minorHAnsi"/>
          <w:b/>
          <w:bCs/>
          <w:sz w:val="24"/>
          <w:szCs w:val="24"/>
          <w:highlight w:val="white"/>
        </w:rPr>
        <w:t>Sioni i Anczischati</w:t>
      </w:r>
      <w:r w:rsidRPr="009C30EC">
        <w:rPr>
          <w:rFonts w:cstheme="minorHAnsi"/>
          <w:sz w:val="24"/>
          <w:szCs w:val="24"/>
          <w:highlight w:val="white"/>
        </w:rPr>
        <w:t> (VI – VII w.). Przejazd przez centrum miasta - </w:t>
      </w:r>
      <w:r w:rsidRPr="009C30EC">
        <w:rPr>
          <w:rFonts w:cstheme="minorHAnsi"/>
          <w:b/>
          <w:bCs/>
          <w:sz w:val="24"/>
          <w:szCs w:val="24"/>
          <w:highlight w:val="white"/>
        </w:rPr>
        <w:t xml:space="preserve">Plac </w:t>
      </w:r>
      <w:r w:rsidR="006F34BA" w:rsidRPr="009C30EC">
        <w:rPr>
          <w:rFonts w:cstheme="minorHAnsi"/>
          <w:b/>
          <w:bCs/>
          <w:sz w:val="24"/>
          <w:szCs w:val="24"/>
          <w:highlight w:val="white"/>
        </w:rPr>
        <w:t>Wolności</w:t>
      </w:r>
      <w:r w:rsidR="006F34BA" w:rsidRPr="009C30EC">
        <w:rPr>
          <w:rFonts w:cstheme="minorHAnsi"/>
          <w:sz w:val="24"/>
          <w:szCs w:val="24"/>
          <w:highlight w:val="white"/>
        </w:rPr>
        <w:t xml:space="preserve"> ze</w:t>
      </w:r>
      <w:r w:rsidRPr="009C30EC">
        <w:rPr>
          <w:rFonts w:cstheme="minorHAnsi"/>
          <w:sz w:val="24"/>
          <w:szCs w:val="24"/>
          <w:highlight w:val="white"/>
        </w:rPr>
        <w:t xml:space="preserve"> złotym pomnikiem św. Jerzego – patrona Gruzji i </w:t>
      </w:r>
      <w:r w:rsidR="006F34BA" w:rsidRPr="009C30EC">
        <w:rPr>
          <w:rFonts w:cstheme="minorHAnsi"/>
          <w:b/>
          <w:bCs/>
          <w:sz w:val="24"/>
          <w:szCs w:val="24"/>
          <w:highlight w:val="white"/>
        </w:rPr>
        <w:t>alei</w:t>
      </w:r>
      <w:r w:rsidRPr="009C30EC">
        <w:rPr>
          <w:rFonts w:cstheme="minorHAnsi"/>
          <w:b/>
          <w:bCs/>
          <w:sz w:val="24"/>
          <w:szCs w:val="24"/>
          <w:highlight w:val="white"/>
        </w:rPr>
        <w:t xml:space="preserve"> S. Rustawelego</w:t>
      </w:r>
      <w:r w:rsidRPr="009C30EC">
        <w:rPr>
          <w:rFonts w:cstheme="minorHAnsi"/>
          <w:sz w:val="24"/>
          <w:szCs w:val="24"/>
          <w:highlight w:val="white"/>
        </w:rPr>
        <w:t xml:space="preserve">. Na ulicy Rustaweli toczy się główny nurt życia miasta, to przy niej znajduje się wiele ważnych dla miasta budynków i </w:t>
      </w:r>
      <w:r w:rsidR="006F34BA" w:rsidRPr="009C30EC">
        <w:rPr>
          <w:rFonts w:cstheme="minorHAnsi"/>
          <w:sz w:val="24"/>
          <w:szCs w:val="24"/>
          <w:highlight w:val="white"/>
        </w:rPr>
        <w:t>urzędów…</w:t>
      </w:r>
      <w:r w:rsidRPr="009C30EC">
        <w:rPr>
          <w:rFonts w:cstheme="minorHAnsi"/>
          <w:sz w:val="24"/>
          <w:szCs w:val="24"/>
          <w:highlight w:val="white"/>
        </w:rPr>
        <w:t xml:space="preserve">. Przy niej zebrały się wszystkie najważniejsze budynki, niezliczona ilość kafejek, sklepów z pamiątkami, straganików...  </w:t>
      </w:r>
      <w:r w:rsidRPr="009C30EC">
        <w:rPr>
          <w:rFonts w:cstheme="minorHAnsi"/>
          <w:b/>
          <w:bCs/>
          <w:sz w:val="24"/>
          <w:szCs w:val="24"/>
          <w:highlight w:val="white"/>
        </w:rPr>
        <w:t>Kolacja z winem w tradycyjnej restauracji  z pokazem gruzińskich tańców ludowych i śpiewów</w:t>
      </w:r>
      <w:r w:rsidRPr="009C30EC">
        <w:rPr>
          <w:rFonts w:cstheme="minorHAnsi"/>
          <w:sz w:val="24"/>
          <w:szCs w:val="24"/>
          <w:highlight w:val="white"/>
        </w:rPr>
        <w:t> .  Powrót do hotelu. Nocleg.</w:t>
      </w:r>
    </w:p>
    <w:p w14:paraId="03682508" w14:textId="6326BD88" w:rsidR="004F0243" w:rsidRPr="006F34BA" w:rsidRDefault="004F0243" w:rsidP="006F34BA">
      <w:pPr>
        <w:tabs>
          <w:tab w:val="left" w:pos="193"/>
        </w:tabs>
        <w:autoSpaceDE w:val="0"/>
        <w:autoSpaceDN w:val="0"/>
        <w:adjustRightInd w:val="0"/>
        <w:spacing w:after="0" w:line="240" w:lineRule="auto"/>
        <w:ind w:right="20"/>
        <w:rPr>
          <w:rFonts w:cstheme="minorHAnsi"/>
          <w:b/>
          <w:bCs/>
          <w:sz w:val="24"/>
          <w:szCs w:val="24"/>
          <w:highlight w:val="white"/>
        </w:rPr>
      </w:pPr>
      <w:r w:rsidRPr="009C30EC">
        <w:rPr>
          <w:rStyle w:val="TeksttreciPogrubienie"/>
          <w:rFonts w:cstheme="minorHAnsi"/>
          <w:sz w:val="24"/>
          <w:szCs w:val="24"/>
          <w:lang w:val="ka-GE"/>
        </w:rPr>
        <w:t>5</w:t>
      </w:r>
      <w:r w:rsidRPr="009C30EC">
        <w:rPr>
          <w:rStyle w:val="TeksttreciPogrubienie"/>
          <w:rFonts w:cstheme="minorHAnsi"/>
          <w:sz w:val="24"/>
          <w:szCs w:val="24"/>
        </w:rPr>
        <w:t xml:space="preserve"> dzień - </w:t>
      </w:r>
      <w:r w:rsidRPr="009C30EC">
        <w:rPr>
          <w:rFonts w:cstheme="minorHAnsi"/>
          <w:b/>
          <w:bCs/>
          <w:sz w:val="24"/>
          <w:szCs w:val="24"/>
          <w:highlight w:val="white"/>
          <w:lang w:val="ka-GE"/>
        </w:rPr>
        <w:t>Tbilisi-</w:t>
      </w:r>
      <w:r w:rsidRPr="009C30EC">
        <w:rPr>
          <w:rFonts w:cstheme="minorHAnsi"/>
          <w:b/>
          <w:bCs/>
          <w:sz w:val="24"/>
          <w:szCs w:val="24"/>
          <w:highlight w:val="white"/>
        </w:rPr>
        <w:t>Wardzia</w:t>
      </w:r>
      <w:r w:rsidRPr="009C30EC">
        <w:rPr>
          <w:rFonts w:cstheme="minorHAnsi"/>
          <w:b/>
          <w:bCs/>
          <w:sz w:val="24"/>
          <w:szCs w:val="24"/>
          <w:highlight w:val="white"/>
          <w:lang w:val="ka-GE"/>
        </w:rPr>
        <w:t>-</w:t>
      </w:r>
      <w:r w:rsidRPr="009C30EC">
        <w:rPr>
          <w:rFonts w:cstheme="minorHAnsi"/>
          <w:b/>
          <w:bCs/>
          <w:sz w:val="24"/>
          <w:szCs w:val="24"/>
          <w:highlight w:val="white"/>
        </w:rPr>
        <w:t xml:space="preserve"> Bakuriani</w:t>
      </w:r>
      <w:r w:rsidR="006F34BA">
        <w:rPr>
          <w:rFonts w:cstheme="minorHAnsi"/>
          <w:b/>
          <w:bCs/>
          <w:sz w:val="24"/>
          <w:szCs w:val="24"/>
          <w:highlight w:val="white"/>
        </w:rPr>
        <w:t xml:space="preserve">. </w:t>
      </w:r>
      <w:r w:rsidRPr="009C30EC">
        <w:rPr>
          <w:rFonts w:cstheme="minorHAnsi"/>
          <w:sz w:val="24"/>
          <w:szCs w:val="24"/>
          <w:highlight w:val="white"/>
        </w:rPr>
        <w:t xml:space="preserve">Po śniadaniu przejazd do Południowej Gruzji, do wydrążonego w skale, imponującego miasta-klasztoru </w:t>
      </w:r>
      <w:r w:rsidRPr="009C30EC">
        <w:rPr>
          <w:rFonts w:cstheme="minorHAnsi"/>
          <w:b/>
          <w:bCs/>
          <w:sz w:val="24"/>
          <w:szCs w:val="24"/>
          <w:highlight w:val="white"/>
        </w:rPr>
        <w:t>Wardzia.</w:t>
      </w:r>
      <w:r w:rsidRPr="009C30EC">
        <w:rPr>
          <w:rFonts w:cstheme="minorHAnsi"/>
          <w:sz w:val="24"/>
          <w:szCs w:val="24"/>
          <w:highlight w:val="white"/>
        </w:rPr>
        <w:t xml:space="preserve"> Po drodze przystanek przy pochodzącej z X w twierdzy </w:t>
      </w:r>
      <w:r w:rsidRPr="009C30EC">
        <w:rPr>
          <w:rFonts w:cstheme="minorHAnsi"/>
          <w:b/>
          <w:bCs/>
          <w:sz w:val="24"/>
          <w:szCs w:val="24"/>
          <w:highlight w:val="white"/>
        </w:rPr>
        <w:t>Chertwisi</w:t>
      </w:r>
      <w:r w:rsidRPr="009C30EC">
        <w:rPr>
          <w:rFonts w:cstheme="minorHAnsi"/>
          <w:sz w:val="24"/>
          <w:szCs w:val="24"/>
          <w:highlight w:val="white"/>
        </w:rPr>
        <w:t xml:space="preserve">, gdzie według legendy dotarł Aleksander Macedoński. Wardzia była ważnym centrum religijno-politycznym, była twierdzą nie do zdobycia i miastem ukrytym w skałach. W mieście zainstalowano skomplikowany system nawodnień pobliskich pól uprawnych. Jedyny dostęp do klasztoru zapewniało kilka dobrze ukrytych tuneli blisko rzeki Mtkwari. Zniszczyło miasto trzęsienie ziemi w 1283 roku.  Miasto częściowo odbudowano, ale przestało ono pełnić funkcje obronne, zostało już tylko klasztorem. Do kompletnego upadku skalnego miasta przyczynili się Persowie, szach Tachmasp w XVI wieku pokonał  Gruzinów i splądrował klasztor. </w:t>
      </w:r>
      <w:r w:rsidRPr="009C30EC">
        <w:rPr>
          <w:rFonts w:cstheme="minorHAnsi"/>
          <w:sz w:val="24"/>
          <w:szCs w:val="24"/>
          <w:highlight w:val="white"/>
          <w:lang w:val="ka-GE"/>
        </w:rPr>
        <w:t xml:space="preserve">Przejazd do </w:t>
      </w:r>
      <w:r w:rsidRPr="009C30EC">
        <w:rPr>
          <w:rFonts w:cstheme="minorHAnsi"/>
          <w:b/>
          <w:sz w:val="24"/>
          <w:szCs w:val="24"/>
          <w:highlight w:val="white"/>
          <w:lang w:val="ka-GE"/>
        </w:rPr>
        <w:t>Baku</w:t>
      </w:r>
      <w:r w:rsidRPr="009C30EC">
        <w:rPr>
          <w:rFonts w:cstheme="minorHAnsi"/>
          <w:b/>
          <w:sz w:val="24"/>
          <w:szCs w:val="24"/>
          <w:highlight w:val="white"/>
        </w:rPr>
        <w:t xml:space="preserve">riani </w:t>
      </w:r>
      <w:r w:rsidRPr="009C30EC">
        <w:rPr>
          <w:rFonts w:cstheme="minorHAnsi"/>
          <w:sz w:val="24"/>
          <w:szCs w:val="24"/>
          <w:highlight w:val="white"/>
        </w:rPr>
        <w:t>na nocleg</w:t>
      </w:r>
      <w:r w:rsidRPr="009C30EC">
        <w:rPr>
          <w:rFonts w:cstheme="minorHAnsi"/>
          <w:sz w:val="24"/>
          <w:szCs w:val="24"/>
          <w:highlight w:val="white"/>
          <w:lang w:val="ka-GE"/>
        </w:rPr>
        <w:t xml:space="preserve">. </w:t>
      </w:r>
      <w:r w:rsidRPr="009C30EC">
        <w:rPr>
          <w:rFonts w:cstheme="minorHAnsi"/>
          <w:sz w:val="24"/>
          <w:szCs w:val="24"/>
          <w:highlight w:val="white"/>
        </w:rPr>
        <w:t xml:space="preserve"> </w:t>
      </w:r>
      <w:r w:rsidRPr="009C30EC">
        <w:rPr>
          <w:rFonts w:cstheme="minorHAnsi"/>
          <w:b/>
          <w:bCs/>
          <w:sz w:val="24"/>
          <w:szCs w:val="24"/>
          <w:highlight w:val="white"/>
          <w:lang w:val="ka-GE"/>
        </w:rPr>
        <w:t>K</w:t>
      </w:r>
      <w:r w:rsidRPr="009C30EC">
        <w:rPr>
          <w:rFonts w:cstheme="minorHAnsi"/>
          <w:b/>
          <w:bCs/>
          <w:sz w:val="24"/>
          <w:szCs w:val="24"/>
          <w:highlight w:val="white"/>
        </w:rPr>
        <w:t xml:space="preserve">olacja  w </w:t>
      </w:r>
      <w:r w:rsidRPr="009C30EC">
        <w:rPr>
          <w:rFonts w:cstheme="minorHAnsi"/>
          <w:b/>
          <w:bCs/>
          <w:sz w:val="24"/>
          <w:szCs w:val="24"/>
          <w:highlight w:val="white"/>
          <w:lang w:val="ka-GE"/>
        </w:rPr>
        <w:t>hotelu</w:t>
      </w:r>
      <w:r w:rsidRPr="009C30EC">
        <w:rPr>
          <w:rFonts w:cstheme="minorHAnsi"/>
          <w:b/>
          <w:bCs/>
          <w:sz w:val="24"/>
          <w:szCs w:val="24"/>
          <w:highlight w:val="white"/>
        </w:rPr>
        <w:t xml:space="preserve">. </w:t>
      </w:r>
      <w:r w:rsidRPr="009C30EC">
        <w:rPr>
          <w:rFonts w:cstheme="minorHAnsi"/>
          <w:sz w:val="24"/>
          <w:szCs w:val="24"/>
          <w:highlight w:val="white"/>
        </w:rPr>
        <w:t>Nocleg.</w:t>
      </w:r>
    </w:p>
    <w:p w14:paraId="7B45704A" w14:textId="6274B9B9" w:rsidR="004F0243" w:rsidRPr="009C30EC" w:rsidRDefault="004F0243" w:rsidP="004F0243">
      <w:pPr>
        <w:pStyle w:val="Teksttreci0"/>
        <w:shd w:val="clear" w:color="auto" w:fill="auto"/>
        <w:tabs>
          <w:tab w:val="left" w:pos="198"/>
        </w:tabs>
        <w:spacing w:before="0" w:line="240" w:lineRule="auto"/>
        <w:ind w:right="20"/>
        <w:rPr>
          <w:rStyle w:val="TeksttreciPogrubienie"/>
          <w:rFonts w:asciiTheme="minorHAnsi" w:hAnsiTheme="minorHAnsi" w:cstheme="minorHAnsi"/>
          <w:sz w:val="24"/>
          <w:szCs w:val="24"/>
          <w:lang w:val="ka-GE"/>
        </w:rPr>
      </w:pPr>
      <w:r w:rsidRPr="009C30EC">
        <w:rPr>
          <w:rStyle w:val="TeksttreciPogrubienie"/>
          <w:rFonts w:asciiTheme="minorHAnsi" w:hAnsiTheme="minorHAnsi" w:cstheme="minorHAnsi"/>
          <w:sz w:val="24"/>
          <w:szCs w:val="24"/>
          <w:lang w:val="ka-GE"/>
        </w:rPr>
        <w:t>6</w:t>
      </w:r>
      <w:r w:rsidRPr="009C30EC">
        <w:rPr>
          <w:rStyle w:val="TeksttreciPogrubienie"/>
          <w:rFonts w:asciiTheme="minorHAnsi" w:hAnsiTheme="minorHAnsi" w:cstheme="minorHAnsi"/>
          <w:sz w:val="24"/>
          <w:szCs w:val="24"/>
        </w:rPr>
        <w:t xml:space="preserve"> dzień </w:t>
      </w:r>
      <w:r w:rsidRPr="009C30EC">
        <w:rPr>
          <w:rStyle w:val="TeksttreciPogrubienie"/>
          <w:rFonts w:asciiTheme="minorHAnsi" w:hAnsiTheme="minorHAnsi" w:cstheme="minorHAnsi"/>
          <w:sz w:val="24"/>
          <w:szCs w:val="24"/>
          <w:lang w:val="ka-GE"/>
        </w:rPr>
        <w:t>– Bakuriani-Bordżomi-Batumi</w:t>
      </w:r>
      <w:r w:rsidR="006F34BA">
        <w:rPr>
          <w:rStyle w:val="TeksttreciPogrubienie"/>
          <w:rFonts w:asciiTheme="minorHAnsi" w:hAnsiTheme="minorHAnsi" w:cstheme="minorHAnsi"/>
          <w:sz w:val="24"/>
          <w:szCs w:val="24"/>
        </w:rPr>
        <w:t xml:space="preserve">. </w:t>
      </w:r>
      <w:r w:rsidRPr="009C30EC">
        <w:rPr>
          <w:rFonts w:asciiTheme="minorHAnsi" w:hAnsiTheme="minorHAnsi" w:cstheme="minorHAnsi"/>
          <w:sz w:val="24"/>
          <w:szCs w:val="24"/>
        </w:rPr>
        <w:t xml:space="preserve">Po śniadaniu </w:t>
      </w:r>
      <w:r w:rsidRPr="009C30EC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ka-GE" w:eastAsia="ru-RU"/>
        </w:rPr>
        <w:t>p</w:t>
      </w:r>
      <w:r w:rsidRPr="009C30EC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ru-RU"/>
        </w:rPr>
        <w:t>rzejazd do </w:t>
      </w:r>
      <w:r w:rsidRPr="009C30EC">
        <w:rPr>
          <w:rFonts w:asciiTheme="minorHAnsi" w:eastAsia="Times New Roman" w:hAnsiTheme="minorHAnsi" w:cstheme="minorHAnsi"/>
          <w:b/>
          <w:sz w:val="24"/>
          <w:szCs w:val="24"/>
          <w:bdr w:val="none" w:sz="0" w:space="0" w:color="auto" w:frame="1"/>
          <w:lang w:eastAsia="ru-RU"/>
        </w:rPr>
        <w:t>Batumi</w:t>
      </w:r>
      <w:r w:rsidRPr="009C30EC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ru-RU"/>
        </w:rPr>
        <w:t>.</w:t>
      </w:r>
      <w:r w:rsidRPr="009C30EC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ka-GE" w:eastAsia="ru-RU"/>
        </w:rPr>
        <w:t xml:space="preserve"> </w:t>
      </w:r>
      <w:r w:rsidRPr="009C30EC">
        <w:rPr>
          <w:rFonts w:asciiTheme="minorHAnsi" w:hAnsiTheme="minorHAnsi" w:cstheme="minorHAnsi"/>
          <w:sz w:val="24"/>
          <w:szCs w:val="24"/>
          <w:highlight w:val="white"/>
        </w:rPr>
        <w:t xml:space="preserve">Po drodze odwiedzimy </w:t>
      </w:r>
      <w:r w:rsidRPr="009C30EC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Bordżomi:</w:t>
      </w:r>
      <w:r w:rsidRPr="009C30EC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Pr="009C30EC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 xml:space="preserve">wizyta w parku zdrojowym i możliwość testowania </w:t>
      </w:r>
      <w:r w:rsidR="006F34BA" w:rsidRPr="009C30EC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słynnej wody</w:t>
      </w:r>
      <w:r w:rsidRPr="009C30EC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 xml:space="preserve"> mineralnej</w:t>
      </w:r>
      <w:r w:rsidRPr="009C30EC">
        <w:rPr>
          <w:rFonts w:asciiTheme="minorHAnsi" w:hAnsiTheme="minorHAnsi" w:cstheme="minorHAnsi"/>
          <w:sz w:val="24"/>
          <w:szCs w:val="24"/>
          <w:highlight w:val="white"/>
        </w:rPr>
        <w:t>.</w:t>
      </w:r>
      <w:r w:rsidRPr="009C30EC">
        <w:rPr>
          <w:rFonts w:asciiTheme="minorHAnsi" w:hAnsiTheme="minorHAnsi" w:cstheme="minorHAnsi"/>
          <w:sz w:val="24"/>
          <w:szCs w:val="24"/>
          <w:highlight w:val="white"/>
          <w:lang w:val="ka-GE"/>
        </w:rPr>
        <w:t xml:space="preserve"> </w:t>
      </w:r>
      <w:r w:rsidRPr="009C30EC">
        <w:rPr>
          <w:rFonts w:asciiTheme="minorHAnsi" w:hAnsiTheme="minorHAnsi" w:cstheme="minorHAnsi"/>
          <w:sz w:val="24"/>
          <w:szCs w:val="24"/>
        </w:rPr>
        <w:t>Miasto zostało założone w 1829 roku. W  X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>I</w:t>
      </w:r>
      <w:r w:rsidRPr="009C30EC">
        <w:rPr>
          <w:rFonts w:asciiTheme="minorHAnsi" w:hAnsiTheme="minorHAnsi" w:cstheme="minorHAnsi"/>
          <w:sz w:val="24"/>
          <w:szCs w:val="24"/>
        </w:rPr>
        <w:t>X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r w:rsidRPr="009C30EC">
        <w:rPr>
          <w:rFonts w:asciiTheme="minorHAnsi" w:hAnsiTheme="minorHAnsi" w:cstheme="minorHAnsi"/>
          <w:sz w:val="24"/>
          <w:szCs w:val="24"/>
        </w:rPr>
        <w:t>wieku odkryte zostały chlorkowo-wodorowo-węglanowo-sodowo-wapniowe wody mineralne, mające leczniczy wpływ na drogi żółciowe i choroby przewodu pokarmowego. W czasach sowieckich miasto zyskało status modnego uzdrowiska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>.</w:t>
      </w:r>
      <w:r w:rsidRPr="009C30EC">
        <w:rPr>
          <w:rFonts w:asciiTheme="minorHAnsi" w:hAnsiTheme="minorHAnsi" w:cstheme="minorHAnsi"/>
          <w:sz w:val="24"/>
          <w:szCs w:val="24"/>
        </w:rPr>
        <w:t xml:space="preserve"> Przyjazd do Batumi. Krótki spacer po 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>miescie</w:t>
      </w:r>
      <w:r w:rsidRPr="009C30EC">
        <w:rPr>
          <w:rFonts w:asciiTheme="minorHAnsi" w:hAnsiTheme="minorHAnsi" w:cstheme="minorHAnsi"/>
          <w:sz w:val="24"/>
          <w:szCs w:val="24"/>
        </w:rPr>
        <w:t xml:space="preserve"> i panoramiczne zwiedzanie największych symboli miasta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 xml:space="preserve"> - </w:t>
      </w:r>
      <w:r w:rsidRPr="009C30EC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nadmorski bulwar, rzeźba Ali i </w:t>
      </w:r>
      <w:r w:rsidR="006F34BA" w:rsidRPr="009C30EC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Nino, wieża</w:t>
      </w:r>
      <w:r w:rsidRPr="009C30EC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chachy, Latarnia morska, Wieża Alfabetu, Plac </w:t>
      </w:r>
      <w:r w:rsidR="006F34BA" w:rsidRPr="009C30EC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Argonautów</w:t>
      </w:r>
      <w:r w:rsidRPr="009C30EC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z posągiem Medei, Zegar astronomiczny</w:t>
      </w:r>
      <w:r w:rsidRPr="009C30EC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ru-RU"/>
        </w:rPr>
        <w:t>. Czas wolny</w:t>
      </w:r>
      <w:r w:rsidRPr="009C30EC">
        <w:rPr>
          <w:rFonts w:asciiTheme="minorHAnsi" w:hAnsiTheme="minorHAnsi" w:cstheme="minorHAnsi"/>
          <w:sz w:val="24"/>
          <w:szCs w:val="24"/>
        </w:rPr>
        <w:t>.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r w:rsidRPr="009C30EC">
        <w:rPr>
          <w:rFonts w:asciiTheme="minorHAnsi" w:hAnsiTheme="minorHAnsi" w:cstheme="minorHAnsi"/>
          <w:b/>
          <w:sz w:val="24"/>
          <w:szCs w:val="24"/>
          <w:lang w:val="ka-GE"/>
        </w:rPr>
        <w:t>Kolacja</w:t>
      </w:r>
      <w:r w:rsidRPr="009C30EC">
        <w:rPr>
          <w:rFonts w:asciiTheme="minorHAnsi" w:hAnsiTheme="minorHAnsi" w:cstheme="minorHAnsi"/>
          <w:sz w:val="24"/>
          <w:szCs w:val="24"/>
          <w:lang w:val="ka-GE"/>
        </w:rPr>
        <w:t>. Nocleg.</w:t>
      </w:r>
    </w:p>
    <w:p w14:paraId="1943F67D" w14:textId="22CA75BD" w:rsidR="004F0243" w:rsidRPr="006F34BA" w:rsidRDefault="004F0243" w:rsidP="006F34BA">
      <w:pPr>
        <w:pStyle w:val="Teksttreci0"/>
        <w:shd w:val="clear" w:color="auto" w:fill="auto"/>
        <w:tabs>
          <w:tab w:val="left" w:pos="198"/>
        </w:tabs>
        <w:spacing w:before="0" w:line="240" w:lineRule="auto"/>
        <w:ind w:right="20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9C30EC">
        <w:rPr>
          <w:rStyle w:val="TeksttreciPogrubienie"/>
          <w:rFonts w:asciiTheme="minorHAnsi" w:hAnsiTheme="minorHAnsi" w:cstheme="minorHAnsi"/>
          <w:sz w:val="24"/>
          <w:szCs w:val="24"/>
        </w:rPr>
        <w:t xml:space="preserve">7 dzień </w:t>
      </w:r>
      <w:r w:rsidRPr="009C30EC">
        <w:rPr>
          <w:rStyle w:val="TeksttreciPogrubienie"/>
          <w:rFonts w:asciiTheme="minorHAnsi" w:hAnsiTheme="minorHAnsi" w:cstheme="minorHAnsi"/>
          <w:sz w:val="24"/>
          <w:szCs w:val="24"/>
          <w:lang w:val="ka-GE"/>
        </w:rPr>
        <w:t>– Batumi</w:t>
      </w:r>
      <w:r w:rsidRPr="009C30EC">
        <w:rPr>
          <w:rStyle w:val="TeksttreciPogrubienie"/>
          <w:rFonts w:asciiTheme="minorHAnsi" w:hAnsiTheme="minorHAnsi" w:cstheme="minorHAnsi"/>
          <w:sz w:val="24"/>
          <w:szCs w:val="24"/>
        </w:rPr>
        <w:t xml:space="preserve"> – dzień</w:t>
      </w:r>
      <w:r w:rsidR="006F34BA">
        <w:rPr>
          <w:rStyle w:val="TeksttreciPogrubienie"/>
          <w:rFonts w:asciiTheme="minorHAnsi" w:hAnsiTheme="minorHAnsi" w:cstheme="minorHAnsi"/>
          <w:sz w:val="24"/>
          <w:szCs w:val="24"/>
        </w:rPr>
        <w:t xml:space="preserve"> odpoczynku</w:t>
      </w:r>
      <w:r w:rsidRPr="009C30EC">
        <w:rPr>
          <w:rFonts w:cstheme="minorHAnsi"/>
          <w:sz w:val="24"/>
          <w:szCs w:val="24"/>
        </w:rPr>
        <w:t>.</w:t>
      </w:r>
      <w:r w:rsidR="006F34BA">
        <w:rPr>
          <w:rFonts w:cstheme="minorHAnsi"/>
          <w:sz w:val="24"/>
          <w:szCs w:val="24"/>
        </w:rPr>
        <w:t xml:space="preserve"> </w:t>
      </w:r>
      <w:r w:rsidRPr="009C30EC">
        <w:rPr>
          <w:rFonts w:cstheme="minorHAnsi"/>
          <w:sz w:val="24"/>
          <w:szCs w:val="24"/>
        </w:rPr>
        <w:t xml:space="preserve"> </w:t>
      </w:r>
      <w:r w:rsidRPr="006F34BA">
        <w:rPr>
          <w:rFonts w:asciiTheme="minorHAnsi" w:hAnsiTheme="minorHAnsi" w:cstheme="minorHAnsi"/>
          <w:b/>
          <w:sz w:val="24"/>
          <w:szCs w:val="24"/>
        </w:rPr>
        <w:t>Kolacja z degustacją 3 rodzajów wina w Ajarian Wine House</w:t>
      </w:r>
      <w:r w:rsidRPr="006F34BA">
        <w:rPr>
          <w:rFonts w:asciiTheme="minorHAnsi" w:hAnsiTheme="minorHAnsi" w:cstheme="minorHAnsi"/>
          <w:sz w:val="24"/>
          <w:szCs w:val="24"/>
        </w:rPr>
        <w:t>.</w:t>
      </w:r>
    </w:p>
    <w:p w14:paraId="6C5A6831" w14:textId="515A24C1" w:rsidR="00B97F81" w:rsidRPr="006F34BA" w:rsidRDefault="004F0243" w:rsidP="006F34BA">
      <w:pPr>
        <w:pStyle w:val="Teksttreci0"/>
        <w:shd w:val="clear" w:color="auto" w:fill="auto"/>
        <w:tabs>
          <w:tab w:val="left" w:pos="198"/>
        </w:tabs>
        <w:spacing w:before="0" w:line="240" w:lineRule="auto"/>
        <w:ind w:right="20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9C30EC">
        <w:rPr>
          <w:rStyle w:val="TeksttreciPogrubienie"/>
          <w:rFonts w:asciiTheme="minorHAnsi" w:hAnsiTheme="minorHAnsi" w:cstheme="minorHAnsi"/>
          <w:sz w:val="24"/>
          <w:szCs w:val="24"/>
          <w:lang w:val="ka-GE"/>
        </w:rPr>
        <w:t>8</w:t>
      </w:r>
      <w:r w:rsidRPr="009C30EC">
        <w:rPr>
          <w:rStyle w:val="TeksttreciPogrubienie"/>
          <w:rFonts w:asciiTheme="minorHAnsi" w:hAnsiTheme="minorHAnsi" w:cstheme="minorHAnsi"/>
          <w:sz w:val="24"/>
          <w:szCs w:val="24"/>
        </w:rPr>
        <w:t xml:space="preserve"> dzień </w:t>
      </w:r>
      <w:r w:rsidRPr="009C30EC">
        <w:rPr>
          <w:rStyle w:val="TeksttreciPogrubienie"/>
          <w:rFonts w:asciiTheme="minorHAnsi" w:hAnsiTheme="minorHAnsi" w:cstheme="minorHAnsi"/>
          <w:sz w:val="24"/>
          <w:szCs w:val="24"/>
          <w:lang w:val="ka-GE"/>
        </w:rPr>
        <w:t>– Batumi</w:t>
      </w:r>
      <w:r w:rsidRPr="009C30EC">
        <w:rPr>
          <w:rStyle w:val="TeksttreciPogrubienie"/>
          <w:rFonts w:asciiTheme="minorHAnsi" w:hAnsiTheme="minorHAnsi" w:cstheme="minorHAnsi"/>
          <w:sz w:val="24"/>
          <w:szCs w:val="24"/>
        </w:rPr>
        <w:t>-Gonio-transfer na lotnisko w Kutaisi</w:t>
      </w:r>
      <w:r w:rsidR="006F34BA" w:rsidRPr="006F34BA">
        <w:rPr>
          <w:rStyle w:val="TeksttreciPogrubienie"/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Pr="006F34BA">
        <w:rPr>
          <w:rFonts w:asciiTheme="minorHAnsi" w:hAnsiTheme="minorHAnsi" w:cstheme="minorHAnsi"/>
          <w:sz w:val="24"/>
          <w:szCs w:val="24"/>
        </w:rPr>
        <w:t xml:space="preserve">Śniadanie. Zwiedzanie twierdzy Gonio. </w:t>
      </w:r>
      <w:r w:rsidRPr="006F34BA">
        <w:rPr>
          <w:rFonts w:asciiTheme="minorHAnsi" w:hAnsiTheme="minorHAnsi" w:cstheme="minorHAnsi"/>
          <w:color w:val="232323"/>
          <w:sz w:val="24"/>
          <w:szCs w:val="24"/>
        </w:rPr>
        <w:t>W przytulnym i cichym kurorcie Gonio mieści się jedna z najstarszych gruzińskich twierdz, gospodarzami której byli władcy najpotężniejszych imperiów różnych epok. Rzymianie, Bizantyńczycy, Genueńczycy, Osmanowie, wszyscy oni pozostawili po sobie ślad w historii twierdzy, która mimo, iż nie brała udziału w znaczących bitwach, to jednak przez długi czas stanowiła ważny pod względem strategicznym punkt obronny wybrzeży Morza Czarnego. Mało tego, wiekowe kamienie murów fortecy są w stanie pamiętać te odległe czasy, w których</w:t>
      </w:r>
      <w:r w:rsidRPr="006F34BA">
        <w:rPr>
          <w:rFonts w:asciiTheme="minorHAnsi" w:hAnsiTheme="minorHAnsi" w:cstheme="minorHAnsi"/>
          <w:b/>
          <w:bCs/>
          <w:color w:val="232323"/>
          <w:sz w:val="24"/>
          <w:szCs w:val="24"/>
        </w:rPr>
        <w:t xml:space="preserve"> to po ziemiach Kolchidy</w:t>
      </w:r>
      <w:r w:rsidRPr="009C30EC">
        <w:rPr>
          <w:rFonts w:cstheme="minorHAnsi"/>
          <w:color w:val="232323"/>
          <w:sz w:val="24"/>
          <w:szCs w:val="24"/>
        </w:rPr>
        <w:t xml:space="preserve"> </w:t>
      </w:r>
      <w:r w:rsidRPr="006F34BA">
        <w:rPr>
          <w:rFonts w:asciiTheme="minorHAnsi" w:hAnsiTheme="minorHAnsi" w:cstheme="minorHAnsi"/>
          <w:color w:val="232323"/>
          <w:sz w:val="24"/>
          <w:szCs w:val="24"/>
        </w:rPr>
        <w:t>stąpali Argonauci - uczestnicy wyprawy po mityczne „złote runo”.</w:t>
      </w:r>
      <w:r w:rsidRPr="006F34BA">
        <w:rPr>
          <w:rFonts w:asciiTheme="minorHAnsi" w:hAnsiTheme="minorHAnsi" w:cstheme="minorHAnsi"/>
          <w:b/>
          <w:sz w:val="24"/>
          <w:szCs w:val="24"/>
          <w:lang w:val="ka-GE"/>
        </w:rPr>
        <w:t xml:space="preserve"> </w:t>
      </w:r>
      <w:r w:rsidRPr="006F34BA">
        <w:rPr>
          <w:rFonts w:asciiTheme="minorHAnsi" w:hAnsiTheme="minorHAnsi" w:cstheme="minorHAnsi"/>
          <w:b/>
          <w:sz w:val="24"/>
          <w:szCs w:val="24"/>
        </w:rPr>
        <w:t>Obiad w restauracji. Transfer na lotnisko w Kutaisi.</w:t>
      </w:r>
      <w:r w:rsidR="006F34B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97F81" w:rsidRPr="006F34BA">
        <w:rPr>
          <w:rFonts w:asciiTheme="minorHAnsi" w:hAnsiTheme="minorHAnsi" w:cstheme="minorHAnsi"/>
          <w:sz w:val="24"/>
          <w:szCs w:val="24"/>
        </w:rPr>
        <w:t>Przylot do Warszawy ok.22.40</w:t>
      </w:r>
    </w:p>
    <w:p w14:paraId="5E6E70AF" w14:textId="77777777" w:rsidR="004F0243" w:rsidRPr="009C30EC" w:rsidRDefault="004F0243" w:rsidP="004F0243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cstheme="minorHAnsi"/>
          <w:sz w:val="24"/>
          <w:szCs w:val="24"/>
          <w:highlight w:val="white"/>
          <w:lang w:val="ka-GE"/>
        </w:rPr>
      </w:pPr>
    </w:p>
    <w:p w14:paraId="721419A2" w14:textId="77777777" w:rsidR="00416469" w:rsidRDefault="00416469" w:rsidP="004F0243">
      <w:pPr>
        <w:pStyle w:val="Teksttreci0"/>
        <w:shd w:val="clear" w:color="auto" w:fill="auto"/>
        <w:tabs>
          <w:tab w:val="left" w:pos="370"/>
        </w:tabs>
        <w:spacing w:before="0" w:line="240" w:lineRule="auto"/>
        <w:ind w:left="45" w:right="20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0AF98988" w14:textId="77777777" w:rsidR="00416469" w:rsidRDefault="00416469" w:rsidP="004F0243">
      <w:pPr>
        <w:pStyle w:val="Teksttreci0"/>
        <w:shd w:val="clear" w:color="auto" w:fill="auto"/>
        <w:tabs>
          <w:tab w:val="left" w:pos="370"/>
        </w:tabs>
        <w:spacing w:before="0" w:line="240" w:lineRule="auto"/>
        <w:ind w:left="45" w:right="20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6FD79247" w14:textId="77777777" w:rsidR="00416469" w:rsidRDefault="00416469" w:rsidP="004F0243">
      <w:pPr>
        <w:pStyle w:val="Teksttreci0"/>
        <w:shd w:val="clear" w:color="auto" w:fill="auto"/>
        <w:tabs>
          <w:tab w:val="left" w:pos="370"/>
        </w:tabs>
        <w:spacing w:before="0" w:line="240" w:lineRule="auto"/>
        <w:ind w:left="45" w:right="20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4DE5CA62" w14:textId="1FDA24D3" w:rsidR="004F0243" w:rsidRDefault="004020EF" w:rsidP="004F0243">
      <w:pPr>
        <w:pStyle w:val="Teksttreci0"/>
        <w:shd w:val="clear" w:color="auto" w:fill="auto"/>
        <w:tabs>
          <w:tab w:val="left" w:pos="370"/>
        </w:tabs>
        <w:spacing w:before="0" w:line="240" w:lineRule="auto"/>
        <w:ind w:left="45" w:right="20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4020EF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Cena </w:t>
      </w:r>
      <w:r w:rsidR="005F0CB0">
        <w:rPr>
          <w:rFonts w:asciiTheme="minorHAnsi" w:eastAsia="Calibri" w:hAnsiTheme="minorHAnsi" w:cstheme="minorHAnsi"/>
          <w:b/>
          <w:bCs/>
          <w:sz w:val="28"/>
          <w:szCs w:val="28"/>
        </w:rPr>
        <w:t>375</w:t>
      </w:r>
      <w:r w:rsidRPr="004020EF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0 zł i 95 USD </w:t>
      </w:r>
      <w:r w:rsidR="00416469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zawiera:</w:t>
      </w:r>
      <w:r w:rsidRPr="004020EF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</w:t>
      </w:r>
    </w:p>
    <w:p w14:paraId="08ED13A8" w14:textId="66B1CDE4" w:rsidR="00416469" w:rsidRDefault="00416469" w:rsidP="00416469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przelot samolotem Warszawa- Kutaisi -Warszawa</w:t>
      </w:r>
    </w:p>
    <w:p w14:paraId="0A17C710" w14:textId="77777777" w:rsidR="00416469" w:rsidRDefault="00416469" w:rsidP="00416469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7 noclegów w hotelach 3 ***</w:t>
      </w:r>
    </w:p>
    <w:p w14:paraId="4D3C58AD" w14:textId="4FF0CD58" w:rsidR="00416469" w:rsidRDefault="00416469" w:rsidP="00416469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7 śniadań i 7 obiadokolacji</w:t>
      </w:r>
    </w:p>
    <w:p w14:paraId="1F22B09A" w14:textId="77777777" w:rsidR="00416469" w:rsidRDefault="00416469" w:rsidP="00416469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opieka pilota</w:t>
      </w:r>
    </w:p>
    <w:p w14:paraId="10DDCFED" w14:textId="77777777" w:rsidR="00416469" w:rsidRDefault="00416469" w:rsidP="00416469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bilety wstępów, przewodnik</w:t>
      </w:r>
    </w:p>
    <w:p w14:paraId="287E719E" w14:textId="197CF08B" w:rsidR="00416469" w:rsidRDefault="00416469" w:rsidP="00416469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wieczorek folklorystyczny</w:t>
      </w:r>
    </w:p>
    <w:p w14:paraId="6924CEE6" w14:textId="7CCDF706" w:rsidR="00416469" w:rsidRPr="00416469" w:rsidRDefault="00416469" w:rsidP="00416469">
      <w:pPr>
        <w:pStyle w:val="Standard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6469">
        <w:rPr>
          <w:rFonts w:ascii="Arial" w:eastAsia="Times New Roman" w:hAnsi="Arial" w:cs="Arial"/>
          <w:sz w:val="28"/>
          <w:szCs w:val="28"/>
          <w:lang w:bidi="ar-SA"/>
        </w:rPr>
        <w:t>Składka na Turystyczny Fundusz Gwarancyjny i Turystyczny Fundusz Pomocowy</w:t>
      </w:r>
    </w:p>
    <w:p w14:paraId="4E52DD07" w14:textId="3ABC1BC4" w:rsidR="00416469" w:rsidRDefault="00416469" w:rsidP="00416469">
      <w:pPr>
        <w:pStyle w:val="Standard"/>
        <w:ind w:left="720"/>
        <w:rPr>
          <w:rFonts w:ascii="Arial" w:hAnsi="Arial"/>
          <w:sz w:val="30"/>
          <w:szCs w:val="30"/>
        </w:rPr>
      </w:pPr>
    </w:p>
    <w:p w14:paraId="5D6D99D9" w14:textId="77777777" w:rsidR="00416469" w:rsidRPr="00416469" w:rsidRDefault="00416469" w:rsidP="00416469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16469">
        <w:rPr>
          <w:rFonts w:ascii="Comic Sans MS" w:eastAsia="Times New Roman" w:hAnsi="Comic Sans MS" w:cs="Comic Sans MS"/>
          <w:b/>
          <w:kern w:val="3"/>
          <w:sz w:val="44"/>
          <w:szCs w:val="44"/>
          <w:lang w:eastAsia="zh-CN"/>
        </w:rPr>
        <w:t>BIURO PIELGRZYMKOWE</w:t>
      </w:r>
      <w:r w:rsidRPr="00416469">
        <w:rPr>
          <w:rFonts w:ascii="Comic Sans MS" w:eastAsia="Times New Roman" w:hAnsi="Comic Sans MS" w:cs="Comic Sans MS"/>
          <w:kern w:val="3"/>
          <w:sz w:val="44"/>
          <w:szCs w:val="44"/>
          <w:lang w:eastAsia="zh-CN"/>
        </w:rPr>
        <w:t xml:space="preserve"> </w:t>
      </w:r>
      <w:r w:rsidRPr="00416469">
        <w:rPr>
          <w:rFonts w:ascii="Bradley Hand ITC" w:eastAsia="Times New Roman" w:hAnsi="Bradley Hand ITC" w:cs="Bradley Hand ITC"/>
          <w:b/>
          <w:kern w:val="3"/>
          <w:sz w:val="72"/>
          <w:szCs w:val="72"/>
          <w:lang w:eastAsia="zh-CN"/>
        </w:rPr>
        <w:t>„PAX”</w:t>
      </w:r>
      <w:r w:rsidRPr="00416469">
        <w:rPr>
          <w:rFonts w:ascii="Bradley Hand ITC" w:eastAsia="Times New Roman" w:hAnsi="Bradley Hand ITC" w:cs="Bradley Hand ITC"/>
          <w:b/>
          <w:kern w:val="3"/>
          <w:sz w:val="48"/>
          <w:szCs w:val="48"/>
          <w:lang w:eastAsia="zh-CN"/>
        </w:rPr>
        <w:tab/>
      </w:r>
      <w:r w:rsidRPr="00416469">
        <w:rPr>
          <w:rFonts w:ascii="Bradley Hand ITC" w:eastAsia="Times New Roman" w:hAnsi="Bradley Hand ITC" w:cs="Bradley Hand ITC"/>
          <w:b/>
          <w:noProof/>
          <w:kern w:val="3"/>
          <w:sz w:val="48"/>
          <w:szCs w:val="48"/>
          <w:lang w:eastAsia="zh-CN"/>
        </w:rPr>
        <w:drawing>
          <wp:inline distT="0" distB="0" distL="0" distR="0" wp14:anchorId="355AAAEB" wp14:editId="725BD395">
            <wp:extent cx="1439640" cy="551163"/>
            <wp:effectExtent l="0" t="0" r="8160" b="1287"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640" cy="551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B3F28C" w14:textId="77777777" w:rsidR="00416469" w:rsidRPr="00416469" w:rsidRDefault="00416469" w:rsidP="00416469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16469">
        <w:rPr>
          <w:rFonts w:ascii="Times New Roman" w:eastAsia="Lucida Sans Unicode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47D0EFA4" wp14:editId="358651CD">
            <wp:extent cx="14758" cy="14758"/>
            <wp:effectExtent l="0" t="0" r="0" b="0"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16469">
        <w:rPr>
          <w:rFonts w:ascii="Franklin Gothic Medium" w:eastAsia="Times New Roman" w:hAnsi="Franklin Gothic Medium" w:cs="Franklin Gothic Medium"/>
          <w:color w:val="000000"/>
          <w:kern w:val="3"/>
          <w:sz w:val="26"/>
          <w:szCs w:val="26"/>
          <w:lang w:eastAsia="zh-CN"/>
        </w:rPr>
        <w:t>Białystok, ul. Ks. Adama Abramowicza 1 (obok Kościoła Św. Rocha)</w:t>
      </w:r>
    </w:p>
    <w:p w14:paraId="226CC119" w14:textId="77777777" w:rsidR="00416469" w:rsidRPr="00416469" w:rsidRDefault="00416469" w:rsidP="00416469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autoSpaceDN w:val="0"/>
        <w:spacing w:after="0" w:line="240" w:lineRule="auto"/>
        <w:textAlignment w:val="baseline"/>
        <w:rPr>
          <w:rFonts w:ascii="Franklin Gothic Medium" w:eastAsia="Times New Roman" w:hAnsi="Franklin Gothic Medium" w:cs="Franklin Gothic Medium"/>
          <w:color w:val="000000"/>
          <w:kern w:val="3"/>
          <w:sz w:val="26"/>
          <w:szCs w:val="26"/>
          <w:lang w:eastAsia="zh-CN"/>
        </w:rPr>
      </w:pPr>
      <w:r w:rsidRPr="00416469">
        <w:rPr>
          <w:rFonts w:ascii="Franklin Gothic Medium" w:eastAsia="Times New Roman" w:hAnsi="Franklin Gothic Medium" w:cs="Franklin Gothic Medium"/>
          <w:color w:val="000000"/>
          <w:kern w:val="3"/>
          <w:sz w:val="26"/>
          <w:szCs w:val="26"/>
          <w:lang w:eastAsia="zh-CN"/>
        </w:rPr>
        <w:t xml:space="preserve">Pn. – Pt.  10.00 – 16.00        </w:t>
      </w:r>
    </w:p>
    <w:p w14:paraId="4138A690" w14:textId="6AC22B95" w:rsidR="00416469" w:rsidRPr="00416469" w:rsidRDefault="00416469" w:rsidP="00416469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16469">
        <w:rPr>
          <w:rFonts w:ascii="Franklin Gothic Medium" w:eastAsia="Times New Roman" w:hAnsi="Franklin Gothic Medium" w:cs="Franklin Gothic Medium"/>
          <w:color w:val="000000"/>
          <w:kern w:val="3"/>
          <w:sz w:val="26"/>
          <w:szCs w:val="26"/>
          <w:lang w:eastAsia="zh-CN"/>
        </w:rPr>
        <w:t>Tel.:    +48 85 674 5924    Mail: bppax@tlen.pl       www.bppax.p</w:t>
      </w:r>
    </w:p>
    <w:p w14:paraId="5D81F3AA" w14:textId="77777777" w:rsidR="00416469" w:rsidRDefault="00416469" w:rsidP="00416469">
      <w:pPr>
        <w:pStyle w:val="Standard"/>
        <w:ind w:left="720"/>
        <w:rPr>
          <w:rFonts w:ascii="Arial" w:hAnsi="Arial"/>
          <w:sz w:val="30"/>
          <w:szCs w:val="30"/>
        </w:rPr>
      </w:pPr>
    </w:p>
    <w:p w14:paraId="57E1DA02" w14:textId="77777777" w:rsidR="00416469" w:rsidRPr="004020EF" w:rsidRDefault="00416469" w:rsidP="004F0243">
      <w:pPr>
        <w:pStyle w:val="Teksttreci0"/>
        <w:shd w:val="clear" w:color="auto" w:fill="auto"/>
        <w:tabs>
          <w:tab w:val="left" w:pos="370"/>
        </w:tabs>
        <w:spacing w:before="0" w:line="240" w:lineRule="auto"/>
        <w:ind w:left="45" w:right="20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79EE2010" w14:textId="77777777" w:rsidR="00271E2F" w:rsidRDefault="00271E2F"/>
    <w:sectPr w:rsidR="00271E2F" w:rsidSect="006F34BA">
      <w:pgSz w:w="11906" w:h="16838"/>
      <w:pgMar w:top="142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237"/>
    <w:multiLevelType w:val="multilevel"/>
    <w:tmpl w:val="EDC0826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43"/>
    <w:rsid w:val="000A703B"/>
    <w:rsid w:val="00271E2F"/>
    <w:rsid w:val="004020EF"/>
    <w:rsid w:val="00416469"/>
    <w:rsid w:val="004F0243"/>
    <w:rsid w:val="005F0CB0"/>
    <w:rsid w:val="006F34BA"/>
    <w:rsid w:val="00B97F81"/>
    <w:rsid w:val="00D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6168"/>
  <w15:chartTrackingRefBased/>
  <w15:docId w15:val="{C21DB692-E94B-4704-8CAD-ABB7E20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2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4F024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243"/>
    <w:pPr>
      <w:shd w:val="clear" w:color="auto" w:fill="FFFFFF"/>
      <w:spacing w:before="360" w:after="0" w:line="235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TeksttreciPogrubienie">
    <w:name w:val="Tekst treści + Pogrubienie"/>
    <w:rsid w:val="004F0243"/>
    <w:rPr>
      <w:rFonts w:ascii="Arial" w:eastAsia="Arial" w:hAnsi="Arial" w:cs="Arial" w:hint="default"/>
      <w:b/>
      <w:bCs/>
      <w:sz w:val="16"/>
      <w:szCs w:val="16"/>
      <w:shd w:val="clear" w:color="auto" w:fill="FFFFFF"/>
    </w:rPr>
  </w:style>
  <w:style w:type="paragraph" w:customStyle="1" w:styleId="Standard">
    <w:name w:val="Standard"/>
    <w:rsid w:val="00416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2021-09-14T08:28:00Z</cp:lastPrinted>
  <dcterms:created xsi:type="dcterms:W3CDTF">2021-09-14T08:26:00Z</dcterms:created>
  <dcterms:modified xsi:type="dcterms:W3CDTF">2022-03-17T10:50:00Z</dcterms:modified>
</cp:coreProperties>
</file>